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5D2A" w14:textId="0375402F" w:rsidR="005609DC" w:rsidRPr="00520F05" w:rsidRDefault="000207E7" w:rsidP="00DB37F0">
      <w:pPr>
        <w:spacing w:line="280" w:lineRule="exact"/>
        <w:ind w:rightChars="40" w:right="84"/>
        <w:jc w:val="center"/>
        <w:rPr>
          <w:rFonts w:asciiTheme="majorEastAsia" w:eastAsiaTheme="majorEastAsia" w:hAnsiTheme="majorEastAsia"/>
          <w:b/>
          <w:bCs/>
          <w:sz w:val="28"/>
          <w:szCs w:val="24"/>
        </w:rPr>
      </w:pPr>
      <w:bookmarkStart w:id="0" w:name="_Hlk147319448"/>
      <w:bookmarkEnd w:id="0"/>
      <w:r w:rsidRPr="00520F05">
        <w:rPr>
          <w:rFonts w:asciiTheme="majorEastAsia" w:eastAsiaTheme="majorEastAsia" w:hAnsiTheme="majorEastAsia" w:hint="eastAsia"/>
          <w:b/>
          <w:bCs/>
          <w:sz w:val="28"/>
          <w:szCs w:val="24"/>
        </w:rPr>
        <w:t>「市町村」</w:t>
      </w:r>
      <w:r w:rsidR="0060057D" w:rsidRPr="00520F05">
        <w:rPr>
          <w:rFonts w:asciiTheme="majorEastAsia" w:eastAsiaTheme="majorEastAsia" w:hAnsiTheme="majorEastAsia" w:hint="eastAsia"/>
          <w:b/>
          <w:bCs/>
          <w:sz w:val="28"/>
          <w:szCs w:val="24"/>
        </w:rPr>
        <w:t>にお勧めする全国農業図書</w:t>
      </w:r>
    </w:p>
    <w:p w14:paraId="2237DBD1" w14:textId="77777777" w:rsidR="00B36285" w:rsidRPr="00520F05" w:rsidRDefault="00B36285" w:rsidP="00B36285">
      <w:pPr>
        <w:spacing w:line="280" w:lineRule="exact"/>
        <w:ind w:rightChars="40" w:right="84"/>
        <w:jc w:val="left"/>
        <w:rPr>
          <w:rFonts w:asciiTheme="majorEastAsia" w:eastAsiaTheme="majorEastAsia" w:hAnsiTheme="majorEastAsia"/>
          <w:b/>
          <w:sz w:val="28"/>
          <w:szCs w:val="24"/>
        </w:rPr>
      </w:pPr>
    </w:p>
    <w:p w14:paraId="53F8A64F" w14:textId="73FA17BE" w:rsidR="005609DC" w:rsidRPr="00117D6E" w:rsidRDefault="00ED6FB5" w:rsidP="00117D6E">
      <w:pPr>
        <w:spacing w:line="280" w:lineRule="exact"/>
        <w:ind w:rightChars="40" w:right="84"/>
        <w:jc w:val="right"/>
        <w:rPr>
          <w:rFonts w:asciiTheme="minorEastAsia" w:hAnsiTheme="minorEastAsia"/>
          <w:spacing w:val="96"/>
          <w:kern w:val="0"/>
          <w:sz w:val="24"/>
          <w:szCs w:val="24"/>
        </w:rPr>
      </w:pPr>
      <w:r w:rsidRPr="000C7615">
        <w:rPr>
          <w:rFonts w:asciiTheme="minorEastAsia" w:hAnsiTheme="minorEastAsia" w:hint="eastAsia"/>
          <w:spacing w:val="96"/>
          <w:kern w:val="0"/>
          <w:sz w:val="24"/>
          <w:szCs w:val="24"/>
          <w:fitText w:val="2400" w:id="-1172641792"/>
          <w:lang w:eastAsia="zh-CN"/>
        </w:rPr>
        <w:t>令和</w:t>
      </w:r>
      <w:r w:rsidR="000C7615" w:rsidRPr="000C7615">
        <w:rPr>
          <w:rFonts w:asciiTheme="minorEastAsia" w:hAnsiTheme="minorEastAsia" w:hint="eastAsia"/>
          <w:spacing w:val="96"/>
          <w:kern w:val="0"/>
          <w:sz w:val="24"/>
          <w:szCs w:val="24"/>
          <w:fitText w:val="2400" w:id="-1172641792"/>
        </w:rPr>
        <w:t>６</w:t>
      </w:r>
      <w:r w:rsidR="006F605B" w:rsidRPr="000C7615">
        <w:rPr>
          <w:rFonts w:asciiTheme="minorEastAsia" w:hAnsiTheme="minorEastAsia" w:hint="eastAsia"/>
          <w:spacing w:val="96"/>
          <w:kern w:val="0"/>
          <w:sz w:val="24"/>
          <w:szCs w:val="24"/>
          <w:fitText w:val="2400" w:id="-1172641792"/>
          <w:lang w:eastAsia="zh-CN"/>
        </w:rPr>
        <w:t>年</w:t>
      </w:r>
      <w:r w:rsidR="00536C62" w:rsidRPr="000C7615">
        <w:rPr>
          <w:rFonts w:asciiTheme="minorEastAsia" w:hAnsiTheme="minorEastAsia" w:hint="eastAsia"/>
          <w:spacing w:val="96"/>
          <w:kern w:val="0"/>
          <w:sz w:val="24"/>
          <w:szCs w:val="24"/>
          <w:fitText w:val="2400" w:id="-1172641792"/>
        </w:rPr>
        <w:t>２</w:t>
      </w:r>
      <w:r w:rsidR="00731B0B" w:rsidRPr="000C7615">
        <w:rPr>
          <w:rFonts w:asciiTheme="minorEastAsia" w:hAnsiTheme="minorEastAsia" w:hint="eastAsia"/>
          <w:kern w:val="0"/>
          <w:sz w:val="24"/>
          <w:szCs w:val="24"/>
          <w:fitText w:val="2400" w:id="-1172641792"/>
          <w:lang w:eastAsia="zh-CN"/>
        </w:rPr>
        <w:t>月</w:t>
      </w:r>
    </w:p>
    <w:p w14:paraId="7926F89C" w14:textId="50BB6500" w:rsidR="00831F7C" w:rsidRDefault="0007170C" w:rsidP="00520F05">
      <w:pPr>
        <w:spacing w:line="280" w:lineRule="exact"/>
        <w:ind w:rightChars="40" w:right="84"/>
        <w:jc w:val="right"/>
        <w:rPr>
          <w:rFonts w:asciiTheme="minorEastAsia" w:eastAsia="SimSun" w:hAnsiTheme="minorEastAsia"/>
          <w:sz w:val="24"/>
          <w:szCs w:val="24"/>
          <w:lang w:eastAsia="zh-CN"/>
        </w:rPr>
      </w:pPr>
      <w:r>
        <w:rPr>
          <w:rFonts w:asciiTheme="minorEastAsia" w:hAnsiTheme="minorEastAsia" w:hint="eastAsia"/>
          <w:kern w:val="0"/>
          <w:sz w:val="24"/>
          <w:szCs w:val="24"/>
        </w:rPr>
        <w:t>（</w:t>
      </w:r>
      <w:r w:rsidR="000F51D6" w:rsidRPr="008105C2">
        <w:rPr>
          <w:rFonts w:asciiTheme="minorEastAsia" w:hAnsiTheme="minorEastAsia" w:hint="eastAsia"/>
          <w:kern w:val="0"/>
          <w:sz w:val="24"/>
          <w:szCs w:val="24"/>
          <w:lang w:eastAsia="zh-CN"/>
        </w:rPr>
        <w:t>一社</w:t>
      </w:r>
      <w:r>
        <w:rPr>
          <w:rFonts w:asciiTheme="minorEastAsia" w:hAnsiTheme="minorEastAsia" w:hint="eastAsia"/>
          <w:kern w:val="0"/>
          <w:sz w:val="24"/>
          <w:szCs w:val="24"/>
        </w:rPr>
        <w:t>）</w:t>
      </w:r>
      <w:r w:rsidR="006C7A82" w:rsidRPr="008105C2">
        <w:rPr>
          <w:rFonts w:asciiTheme="minorEastAsia" w:hAnsiTheme="minorEastAsia" w:hint="eastAsia"/>
          <w:kern w:val="0"/>
          <w:sz w:val="24"/>
          <w:szCs w:val="24"/>
          <w:lang w:eastAsia="zh-CN"/>
        </w:rPr>
        <w:t>全国</w:t>
      </w:r>
      <w:r w:rsidR="006C7A82" w:rsidRPr="008105C2">
        <w:rPr>
          <w:rFonts w:asciiTheme="minorEastAsia" w:hAnsiTheme="minorEastAsia"/>
          <w:kern w:val="0"/>
          <w:sz w:val="24"/>
          <w:szCs w:val="24"/>
          <w:lang w:eastAsia="zh-CN"/>
        </w:rPr>
        <w:t>農業会議所出版部</w:t>
      </w:r>
    </w:p>
    <w:p w14:paraId="54A78350" w14:textId="5E43866A" w:rsidR="00520F05" w:rsidRPr="00520F05" w:rsidRDefault="00520F05" w:rsidP="00520F05">
      <w:pPr>
        <w:spacing w:line="280" w:lineRule="exact"/>
        <w:ind w:rightChars="40" w:right="84"/>
        <w:jc w:val="right"/>
        <w:rPr>
          <w:rFonts w:asciiTheme="minorEastAsia" w:eastAsia="SimSun" w:hAnsiTheme="minorEastAsia"/>
          <w:sz w:val="24"/>
          <w:szCs w:val="24"/>
          <w:lang w:eastAsia="zh-CN"/>
        </w:rPr>
      </w:pPr>
    </w:p>
    <w:p w14:paraId="671C7A12" w14:textId="21AF625A" w:rsidR="00D50337" w:rsidRDefault="00520F05" w:rsidP="00520F05">
      <w:pPr>
        <w:jc w:val="right"/>
        <w:rPr>
          <w:rFonts w:asciiTheme="minorEastAsia" w:hAnsiTheme="minorEastAsia"/>
          <w:sz w:val="22"/>
          <w:szCs w:val="24"/>
        </w:rPr>
      </w:pPr>
      <w:r>
        <w:rPr>
          <w:rFonts w:asciiTheme="minorEastAsia" w:hAnsiTheme="minorEastAsia" w:hint="eastAsia"/>
          <w:sz w:val="22"/>
          <w:szCs w:val="24"/>
        </w:rPr>
        <w:t>※</w:t>
      </w:r>
      <w:r w:rsidR="00E01F9E" w:rsidRPr="008105C2">
        <w:rPr>
          <w:rFonts w:asciiTheme="minorEastAsia" w:hAnsiTheme="minorEastAsia" w:hint="eastAsia"/>
          <w:sz w:val="22"/>
          <w:szCs w:val="24"/>
        </w:rPr>
        <w:t>価格はすべて１０</w:t>
      </w:r>
      <w:r w:rsidR="005C6341" w:rsidRPr="008105C2">
        <w:rPr>
          <w:rFonts w:asciiTheme="minorEastAsia" w:hAnsiTheme="minorEastAsia" w:hint="eastAsia"/>
          <w:sz w:val="22"/>
          <w:szCs w:val="24"/>
        </w:rPr>
        <w:t>％税込・送料別</w:t>
      </w:r>
    </w:p>
    <w:p w14:paraId="703B46F0" w14:textId="674ADCC6" w:rsidR="002561E5" w:rsidRPr="008105C2" w:rsidRDefault="002561E5" w:rsidP="00520F05">
      <w:pPr>
        <w:jc w:val="right"/>
        <w:rPr>
          <w:rFonts w:asciiTheme="minorEastAsia" w:hAnsiTheme="minorEastAsia"/>
          <w:sz w:val="24"/>
          <w:szCs w:val="24"/>
        </w:rPr>
      </w:pPr>
    </w:p>
    <w:p w14:paraId="3B0F92D5" w14:textId="3E048BFE" w:rsidR="002561E5" w:rsidRPr="002628EE" w:rsidRDefault="000C7615" w:rsidP="006D4CED">
      <w:pPr>
        <w:ind w:leftChars="850" w:left="1785"/>
        <w:rPr>
          <w:rFonts w:asciiTheme="majorEastAsia" w:eastAsiaTheme="majorEastAsia" w:hAnsiTheme="majorEastAsia"/>
          <w:b/>
          <w:sz w:val="24"/>
          <w:szCs w:val="24"/>
        </w:rPr>
      </w:pPr>
      <w:bookmarkStart w:id="1" w:name="_Hlk152342797"/>
      <w:r w:rsidRPr="002628EE">
        <w:rPr>
          <w:rFonts w:hint="eastAsia"/>
          <w:noProof/>
        </w:rPr>
        <w:drawing>
          <wp:anchor distT="0" distB="0" distL="114300" distR="114300" simplePos="0" relativeHeight="251672064" behindDoc="0" locked="0" layoutInCell="1" allowOverlap="1" wp14:anchorId="7F0275B2" wp14:editId="5FBB6DA3">
            <wp:simplePos x="0" y="0"/>
            <wp:positionH relativeFrom="column">
              <wp:posOffset>19050</wp:posOffset>
            </wp:positionH>
            <wp:positionV relativeFrom="paragraph">
              <wp:posOffset>27940</wp:posOffset>
            </wp:positionV>
            <wp:extent cx="922020" cy="1304925"/>
            <wp:effectExtent l="19050" t="19050" r="11430" b="28575"/>
            <wp:wrapNone/>
            <wp:docPr id="2067485789"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85789" name="図 2" descr="テキスト&#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130492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6D4CED" w:rsidRPr="002628EE">
        <w:rPr>
          <w:rFonts w:asciiTheme="majorEastAsia" w:eastAsiaTheme="majorEastAsia" w:hAnsiTheme="majorEastAsia" w:hint="eastAsia"/>
          <w:b/>
          <w:sz w:val="24"/>
          <w:szCs w:val="24"/>
        </w:rPr>
        <w:t>１．</w:t>
      </w:r>
      <w:r w:rsidR="002561E5" w:rsidRPr="002628EE">
        <w:rPr>
          <w:rFonts w:asciiTheme="majorEastAsia" w:eastAsiaTheme="majorEastAsia" w:hAnsiTheme="majorEastAsia" w:hint="eastAsia"/>
          <w:b/>
          <w:sz w:val="24"/>
          <w:szCs w:val="24"/>
        </w:rPr>
        <w:t>【パンフ】令和６年度　経営所得安定対策と米政策</w:t>
      </w:r>
    </w:p>
    <w:p w14:paraId="5F80BE6F" w14:textId="77777777" w:rsidR="002561E5" w:rsidRPr="002628EE" w:rsidRDefault="002561E5" w:rsidP="002561E5">
      <w:pPr>
        <w:ind w:leftChars="850" w:left="1785" w:firstLineChars="2000" w:firstLine="4800"/>
        <w:jc w:val="right"/>
        <w:rPr>
          <w:rFonts w:asciiTheme="majorEastAsia" w:eastAsiaTheme="majorEastAsia" w:hAnsiTheme="majorEastAsia"/>
          <w:bCs/>
          <w:sz w:val="24"/>
          <w:szCs w:val="24"/>
        </w:rPr>
      </w:pPr>
      <w:r w:rsidRPr="002628EE">
        <w:rPr>
          <w:rFonts w:asciiTheme="majorEastAsia" w:eastAsiaTheme="majorEastAsia" w:hAnsiTheme="majorEastAsia" w:hint="eastAsia"/>
          <w:bCs/>
          <w:sz w:val="24"/>
          <w:szCs w:val="24"/>
        </w:rPr>
        <w:t>R05-45 A4判16頁 110円</w:t>
      </w:r>
    </w:p>
    <w:p w14:paraId="691685FB" w14:textId="4CC326EF" w:rsidR="002561E5" w:rsidRPr="00274475" w:rsidRDefault="002561E5" w:rsidP="002561E5">
      <w:pPr>
        <w:pStyle w:val="a9"/>
        <w:ind w:leftChars="850" w:left="1785" w:firstLineChars="100" w:firstLine="240"/>
        <w:rPr>
          <w:rFonts w:asciiTheme="majorEastAsia" w:eastAsiaTheme="majorEastAsia" w:hAnsiTheme="majorEastAsia"/>
          <w:color w:val="FF0000"/>
          <w:kern w:val="0"/>
          <w:sz w:val="22"/>
        </w:rPr>
      </w:pPr>
      <w:r w:rsidRPr="002628EE">
        <w:rPr>
          <w:rFonts w:asciiTheme="minorEastAsia" w:hAnsiTheme="minorEastAsia" w:hint="eastAsia"/>
          <w:kern w:val="0"/>
          <w:sz w:val="24"/>
          <w:szCs w:val="24"/>
        </w:rPr>
        <w:t>令和６年度の主食用米の需給安定のためには、作付け転換等に向けた政策に加え、関係者が一丸となって適正生産量を目指す取り組みが欠かせません。ゲタ・ナラシ対策、収入保険制度などの仕組みとメリットも紹介しており、</w:t>
      </w:r>
      <w:r w:rsidRPr="002628EE">
        <w:rPr>
          <w:rFonts w:asciiTheme="minorEastAsia" w:hAnsiTheme="minorEastAsia" w:hint="eastAsia"/>
          <w:kern w:val="0"/>
          <w:sz w:val="24"/>
          <w:szCs w:val="28"/>
        </w:rPr>
        <w:t xml:space="preserve">これらの制度の普及啓発資料としてもご活用いただけます。　</w:t>
      </w:r>
      <w:r w:rsidRPr="00274475">
        <w:rPr>
          <w:rFonts w:asciiTheme="minorEastAsia" w:hAnsiTheme="minorEastAsia" w:hint="eastAsia"/>
          <w:color w:val="FF0000"/>
          <w:kern w:val="0"/>
          <w:sz w:val="24"/>
          <w:szCs w:val="28"/>
        </w:rPr>
        <w:t xml:space="preserve">　　　　　　　　　　　　　　</w:t>
      </w:r>
    </w:p>
    <w:bookmarkEnd w:id="1"/>
    <w:p w14:paraId="126E7E23" w14:textId="21B04660" w:rsidR="00117D6E" w:rsidRPr="009415F0" w:rsidRDefault="00117D6E" w:rsidP="00536C62">
      <w:pPr>
        <w:adjustRightInd w:val="0"/>
        <w:snapToGrid w:val="0"/>
        <w:spacing w:line="300" w:lineRule="exact"/>
        <w:ind w:rightChars="782" w:right="1642"/>
        <w:rPr>
          <w:rFonts w:asciiTheme="minorEastAsia" w:hAnsiTheme="minorEastAsia"/>
          <w:noProof/>
          <w:sz w:val="24"/>
          <w:szCs w:val="24"/>
        </w:rPr>
      </w:pPr>
    </w:p>
    <w:p w14:paraId="632F9548" w14:textId="02888661" w:rsidR="00536C62" w:rsidRDefault="002561E5" w:rsidP="00536C62">
      <w:pPr>
        <w:ind w:leftChars="850" w:left="1785"/>
        <w:rPr>
          <w:rFonts w:asciiTheme="majorEastAsia" w:eastAsiaTheme="majorEastAsia" w:hAnsiTheme="majorEastAsia"/>
          <w:b/>
          <w:noProof/>
          <w:sz w:val="24"/>
          <w:szCs w:val="24"/>
        </w:rPr>
      </w:pPr>
      <w:r w:rsidRPr="00117D6E">
        <w:rPr>
          <w:rFonts w:asciiTheme="majorEastAsia" w:eastAsiaTheme="majorEastAsia" w:hAnsiTheme="majorEastAsia"/>
          <w:bCs/>
          <w:noProof/>
          <w:sz w:val="24"/>
          <w:szCs w:val="24"/>
        </w:rPr>
        <w:drawing>
          <wp:anchor distT="0" distB="0" distL="114300" distR="114300" simplePos="0" relativeHeight="251667968" behindDoc="0" locked="0" layoutInCell="1" allowOverlap="1" wp14:anchorId="0992C737" wp14:editId="7D7D925D">
            <wp:simplePos x="0" y="0"/>
            <wp:positionH relativeFrom="column">
              <wp:posOffset>15240</wp:posOffset>
            </wp:positionH>
            <wp:positionV relativeFrom="paragraph">
              <wp:posOffset>24130</wp:posOffset>
            </wp:positionV>
            <wp:extent cx="919595" cy="1285875"/>
            <wp:effectExtent l="19050" t="19050" r="13970" b="9525"/>
            <wp:wrapNone/>
            <wp:docPr id="818811971" name="図 818811971" descr="テキスト, 手紙&#10;&#10;自動的に生成された説明">
              <a:extLst xmlns:a="http://schemas.openxmlformats.org/drawingml/2006/main">
                <a:ext uri="{FF2B5EF4-FFF2-40B4-BE49-F238E27FC236}">
                  <a16:creationId xmlns:a16="http://schemas.microsoft.com/office/drawing/2014/main" id="{557DE9C2-0622-316C-047E-E261C65DF6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9523" name="図 44399523" descr="テキスト, 手紙&#10;&#10;自動的に生成された説明">
                      <a:extLst>
                        <a:ext uri="{FF2B5EF4-FFF2-40B4-BE49-F238E27FC236}">
                          <a16:creationId xmlns:a16="http://schemas.microsoft.com/office/drawing/2014/main" id="{557DE9C2-0622-316C-047E-E261C65DF65F}"/>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9595" cy="128587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191947" w:rsidRPr="00502BE8">
        <w:rPr>
          <w:rFonts w:asciiTheme="majorEastAsia" w:eastAsiaTheme="majorEastAsia" w:hAnsiTheme="majorEastAsia" w:hint="eastAsia"/>
          <w:b/>
          <w:noProof/>
          <w:sz w:val="24"/>
          <w:szCs w:val="24"/>
        </w:rPr>
        <w:t>２．</w:t>
      </w:r>
      <w:r w:rsidR="00D27E65" w:rsidRPr="00502BE8">
        <w:rPr>
          <w:rFonts w:asciiTheme="majorEastAsia" w:eastAsiaTheme="majorEastAsia" w:hAnsiTheme="majorEastAsia" w:hint="eastAsia"/>
          <w:b/>
          <w:noProof/>
          <w:sz w:val="24"/>
          <w:szCs w:val="24"/>
        </w:rPr>
        <w:t>202</w:t>
      </w:r>
      <w:r w:rsidR="00CD274E" w:rsidRPr="00502BE8">
        <w:rPr>
          <w:rFonts w:asciiTheme="majorEastAsia" w:eastAsiaTheme="majorEastAsia" w:hAnsiTheme="majorEastAsia" w:hint="eastAsia"/>
          <w:b/>
          <w:noProof/>
          <w:sz w:val="24"/>
          <w:szCs w:val="24"/>
        </w:rPr>
        <w:t>3</w:t>
      </w:r>
      <w:r w:rsidR="00D27E65" w:rsidRPr="00502BE8">
        <w:rPr>
          <w:rFonts w:asciiTheme="majorEastAsia" w:eastAsiaTheme="majorEastAsia" w:hAnsiTheme="majorEastAsia" w:hint="eastAsia"/>
          <w:b/>
          <w:noProof/>
          <w:sz w:val="24"/>
          <w:szCs w:val="24"/>
        </w:rPr>
        <w:t>年度</w:t>
      </w:r>
      <w:r w:rsidR="00C807A0" w:rsidRPr="00502BE8">
        <w:rPr>
          <w:rFonts w:asciiTheme="majorEastAsia" w:eastAsiaTheme="majorEastAsia" w:hAnsiTheme="majorEastAsia" w:hint="eastAsia"/>
          <w:b/>
          <w:noProof/>
          <w:sz w:val="24"/>
          <w:szCs w:val="24"/>
        </w:rPr>
        <w:t>版</w:t>
      </w:r>
      <w:r w:rsidR="00A07185" w:rsidRPr="00502BE8">
        <w:rPr>
          <w:rFonts w:asciiTheme="majorEastAsia" w:eastAsiaTheme="majorEastAsia" w:hAnsiTheme="majorEastAsia" w:hint="eastAsia"/>
          <w:b/>
          <w:noProof/>
          <w:sz w:val="24"/>
          <w:szCs w:val="24"/>
        </w:rPr>
        <w:t xml:space="preserve">　</w:t>
      </w:r>
      <w:r w:rsidR="00C807A0" w:rsidRPr="00502BE8">
        <w:rPr>
          <w:rFonts w:asciiTheme="majorEastAsia" w:eastAsiaTheme="majorEastAsia" w:hAnsiTheme="majorEastAsia" w:hint="eastAsia"/>
          <w:b/>
          <w:noProof/>
          <w:sz w:val="24"/>
          <w:szCs w:val="24"/>
        </w:rPr>
        <w:t>農家相談の手引</w:t>
      </w:r>
    </w:p>
    <w:p w14:paraId="5CD30DBF" w14:textId="0094AFF9" w:rsidR="00047B20" w:rsidRPr="00502BE8" w:rsidRDefault="0040680C" w:rsidP="00536C62">
      <w:pPr>
        <w:ind w:leftChars="850" w:left="1785" w:firstLineChars="200" w:firstLine="422"/>
        <w:rPr>
          <w:rFonts w:asciiTheme="majorEastAsia" w:eastAsiaTheme="majorEastAsia" w:hAnsiTheme="majorEastAsia"/>
          <w:b/>
          <w:noProof/>
          <w:sz w:val="24"/>
          <w:szCs w:val="24"/>
        </w:rPr>
      </w:pPr>
      <w:r w:rsidRPr="00276F09">
        <w:rPr>
          <w:rFonts w:asciiTheme="majorEastAsia" w:eastAsiaTheme="majorEastAsia" w:hAnsiTheme="majorEastAsia" w:hint="eastAsia"/>
          <w:b/>
          <w:noProof/>
          <w:kern w:val="0"/>
          <w:szCs w:val="21"/>
        </w:rPr>
        <w:t>～農地・経営対策に役立つ！ 支援制度の資料集～</w:t>
      </w:r>
    </w:p>
    <w:p w14:paraId="25E31B80" w14:textId="26F6219F" w:rsidR="00631D5D" w:rsidRPr="00117D6E" w:rsidRDefault="00A6653E" w:rsidP="00536C62">
      <w:pPr>
        <w:ind w:leftChars="850" w:left="1785" w:firstLineChars="2100" w:firstLine="5040"/>
        <w:rPr>
          <w:rFonts w:asciiTheme="majorEastAsia" w:eastAsiaTheme="majorEastAsia" w:hAnsiTheme="majorEastAsia"/>
          <w:bCs/>
          <w:noProof/>
          <w:sz w:val="24"/>
          <w:szCs w:val="24"/>
        </w:rPr>
      </w:pPr>
      <w:r w:rsidRPr="00117D6E">
        <w:rPr>
          <w:rFonts w:asciiTheme="majorEastAsia" w:eastAsiaTheme="majorEastAsia" w:hAnsiTheme="majorEastAsia" w:hint="eastAsia"/>
          <w:bCs/>
          <w:noProof/>
          <w:sz w:val="24"/>
          <w:szCs w:val="24"/>
        </w:rPr>
        <w:t>R0</w:t>
      </w:r>
      <w:r w:rsidR="00687A4F" w:rsidRPr="00117D6E">
        <w:rPr>
          <w:rFonts w:asciiTheme="majorEastAsia" w:eastAsiaTheme="majorEastAsia" w:hAnsiTheme="majorEastAsia" w:hint="eastAsia"/>
          <w:bCs/>
          <w:noProof/>
          <w:sz w:val="24"/>
          <w:szCs w:val="24"/>
        </w:rPr>
        <w:t>5</w:t>
      </w:r>
      <w:r w:rsidRPr="00117D6E">
        <w:rPr>
          <w:rFonts w:asciiTheme="majorEastAsia" w:eastAsiaTheme="majorEastAsia" w:hAnsiTheme="majorEastAsia" w:hint="eastAsia"/>
          <w:bCs/>
          <w:noProof/>
          <w:sz w:val="24"/>
          <w:szCs w:val="24"/>
        </w:rPr>
        <w:t>-</w:t>
      </w:r>
      <w:r w:rsidR="009E0D70" w:rsidRPr="00117D6E">
        <w:rPr>
          <w:rFonts w:asciiTheme="majorEastAsia" w:eastAsiaTheme="majorEastAsia" w:hAnsiTheme="majorEastAsia"/>
          <w:bCs/>
          <w:noProof/>
          <w:sz w:val="24"/>
          <w:szCs w:val="24"/>
        </w:rPr>
        <w:t>1</w:t>
      </w:r>
      <w:r w:rsidR="00687A4F" w:rsidRPr="00117D6E">
        <w:rPr>
          <w:rFonts w:asciiTheme="majorEastAsia" w:eastAsiaTheme="majorEastAsia" w:hAnsiTheme="majorEastAsia"/>
          <w:bCs/>
          <w:noProof/>
          <w:sz w:val="24"/>
          <w:szCs w:val="24"/>
        </w:rPr>
        <w:t>4</w:t>
      </w:r>
      <w:r w:rsidR="00AA5381" w:rsidRPr="00117D6E">
        <w:rPr>
          <w:rFonts w:asciiTheme="majorEastAsia" w:eastAsiaTheme="majorEastAsia" w:hAnsiTheme="majorEastAsia" w:hint="eastAsia"/>
          <w:bCs/>
          <w:sz w:val="24"/>
          <w:szCs w:val="24"/>
        </w:rPr>
        <w:t xml:space="preserve"> </w:t>
      </w:r>
      <w:r w:rsidR="00A07185" w:rsidRPr="00117D6E">
        <w:rPr>
          <w:rFonts w:asciiTheme="majorEastAsia" w:eastAsiaTheme="majorEastAsia" w:hAnsiTheme="majorEastAsia" w:hint="eastAsia"/>
          <w:bCs/>
          <w:noProof/>
          <w:sz w:val="24"/>
          <w:szCs w:val="24"/>
        </w:rPr>
        <w:t>A4判12</w:t>
      </w:r>
      <w:r w:rsidR="00117D6E" w:rsidRPr="00117D6E">
        <w:rPr>
          <w:rFonts w:asciiTheme="majorEastAsia" w:eastAsiaTheme="majorEastAsia" w:hAnsiTheme="majorEastAsia" w:hint="eastAsia"/>
          <w:bCs/>
          <w:noProof/>
          <w:sz w:val="24"/>
          <w:szCs w:val="24"/>
        </w:rPr>
        <w:t>8</w:t>
      </w:r>
      <w:r w:rsidR="00A07185" w:rsidRPr="00117D6E">
        <w:rPr>
          <w:rFonts w:asciiTheme="majorEastAsia" w:eastAsiaTheme="majorEastAsia" w:hAnsiTheme="majorEastAsia" w:hint="eastAsia"/>
          <w:bCs/>
          <w:noProof/>
          <w:sz w:val="24"/>
          <w:szCs w:val="24"/>
        </w:rPr>
        <w:t>頁</w:t>
      </w:r>
      <w:r w:rsidR="007E6B4C" w:rsidRPr="00117D6E">
        <w:rPr>
          <w:rFonts w:asciiTheme="majorEastAsia" w:eastAsiaTheme="majorEastAsia" w:hAnsiTheme="majorEastAsia" w:hint="eastAsia"/>
          <w:bCs/>
          <w:noProof/>
          <w:sz w:val="24"/>
          <w:szCs w:val="24"/>
        </w:rPr>
        <w:t>850</w:t>
      </w:r>
      <w:r w:rsidR="00C807A0" w:rsidRPr="00117D6E">
        <w:rPr>
          <w:rFonts w:asciiTheme="majorEastAsia" w:eastAsiaTheme="majorEastAsia" w:hAnsiTheme="majorEastAsia" w:hint="eastAsia"/>
          <w:bCs/>
          <w:noProof/>
          <w:sz w:val="24"/>
          <w:szCs w:val="24"/>
        </w:rPr>
        <w:t>円</w:t>
      </w:r>
    </w:p>
    <w:p w14:paraId="31D01158" w14:textId="73ED1E71" w:rsidR="00117D6E" w:rsidRDefault="00687A4F" w:rsidP="001756F8">
      <w:pPr>
        <w:ind w:leftChars="850" w:left="1785" w:firstLineChars="100" w:firstLine="240"/>
        <w:rPr>
          <w:rFonts w:asciiTheme="minorEastAsia" w:hAnsiTheme="minorEastAsia"/>
          <w:b/>
          <w:sz w:val="24"/>
          <w:szCs w:val="24"/>
        </w:rPr>
      </w:pPr>
      <w:bookmarkStart w:id="2" w:name="_Hlk138151235"/>
      <w:r w:rsidRPr="00C9094D">
        <w:rPr>
          <w:rFonts w:hint="eastAsia"/>
          <w:noProof/>
          <w:sz w:val="24"/>
          <w:szCs w:val="24"/>
        </w:rPr>
        <w:t>農業</w:t>
      </w:r>
      <w:r>
        <w:rPr>
          <w:rFonts w:hint="eastAsia"/>
          <w:noProof/>
          <w:sz w:val="24"/>
          <w:szCs w:val="24"/>
        </w:rPr>
        <w:t>委員</w:t>
      </w:r>
      <w:r w:rsidRPr="00C9094D">
        <w:rPr>
          <w:rFonts w:hint="eastAsia"/>
          <w:noProof/>
          <w:sz w:val="24"/>
          <w:szCs w:val="24"/>
        </w:rPr>
        <w:t>・農地利用最適化推進委員をはじめとする地域農業のリーダー等が、農業者から相談を受ける際に制度や施策の要点を説明する際に活用できる資料集。各種研修会のテキストとして、農業に関する諸制度を学ぶ手引書として幅広く活用で</w:t>
      </w:r>
      <w:r>
        <w:rPr>
          <w:rFonts w:hint="eastAsia"/>
          <w:noProof/>
          <w:sz w:val="24"/>
          <w:szCs w:val="24"/>
        </w:rPr>
        <w:t>きます</w:t>
      </w:r>
      <w:r w:rsidRPr="00C9094D">
        <w:rPr>
          <w:rFonts w:hint="eastAsia"/>
          <w:noProof/>
          <w:sz w:val="24"/>
          <w:szCs w:val="24"/>
        </w:rPr>
        <w:t>。</w:t>
      </w:r>
      <w:bookmarkEnd w:id="2"/>
    </w:p>
    <w:p w14:paraId="608813DF" w14:textId="733384D5" w:rsidR="001756F8" w:rsidRPr="008105C2" w:rsidRDefault="001756F8" w:rsidP="001756F8">
      <w:pPr>
        <w:ind w:leftChars="850" w:left="1785" w:firstLineChars="100" w:firstLine="241"/>
        <w:rPr>
          <w:rFonts w:asciiTheme="minorEastAsia" w:hAnsiTheme="minorEastAsia"/>
          <w:b/>
          <w:noProof/>
          <w:sz w:val="24"/>
          <w:szCs w:val="24"/>
        </w:rPr>
      </w:pPr>
    </w:p>
    <w:p w14:paraId="2EE8F126" w14:textId="6AB5C2BE" w:rsidR="00BB439C" w:rsidRPr="00502BE8" w:rsidRDefault="002561E5" w:rsidP="00536C62">
      <w:pPr>
        <w:adjustRightInd w:val="0"/>
        <w:snapToGrid w:val="0"/>
        <w:ind w:leftChars="850" w:left="1785"/>
        <w:rPr>
          <w:rFonts w:asciiTheme="majorEastAsia" w:eastAsiaTheme="majorEastAsia" w:hAnsiTheme="majorEastAsia"/>
          <w:b/>
          <w:bCs/>
          <w:sz w:val="24"/>
          <w:szCs w:val="24"/>
        </w:rPr>
      </w:pPr>
      <w:r w:rsidRPr="00502BE8">
        <w:rPr>
          <w:rFonts w:asciiTheme="majorEastAsia" w:eastAsiaTheme="majorEastAsia" w:hAnsiTheme="majorEastAsia" w:hint="eastAsia"/>
          <w:b/>
          <w:bCs/>
          <w:noProof/>
          <w:sz w:val="24"/>
          <w:szCs w:val="24"/>
        </w:rPr>
        <w:drawing>
          <wp:anchor distT="0" distB="0" distL="114300" distR="114300" simplePos="0" relativeHeight="251646464" behindDoc="0" locked="0" layoutInCell="1" allowOverlap="1" wp14:anchorId="5924610B" wp14:editId="0BF2D261">
            <wp:simplePos x="0" y="0"/>
            <wp:positionH relativeFrom="column">
              <wp:posOffset>15240</wp:posOffset>
            </wp:positionH>
            <wp:positionV relativeFrom="paragraph">
              <wp:posOffset>25400</wp:posOffset>
            </wp:positionV>
            <wp:extent cx="918692" cy="1304925"/>
            <wp:effectExtent l="19050" t="19050" r="15240" b="9525"/>
            <wp:wrapNone/>
            <wp:docPr id="16" name="図 16" descr="文字が書かれている&#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文字が書かれている&#10;&#10;低い精度で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8692" cy="1304925"/>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BB439C" w:rsidRPr="00502BE8">
        <w:rPr>
          <w:rFonts w:asciiTheme="majorEastAsia" w:eastAsiaTheme="majorEastAsia" w:hAnsiTheme="majorEastAsia" w:hint="eastAsia"/>
          <w:b/>
          <w:noProof/>
          <w:sz w:val="24"/>
          <w:szCs w:val="24"/>
        </w:rPr>
        <w:t>３．</w:t>
      </w:r>
      <w:r w:rsidR="00BB439C" w:rsidRPr="00502BE8">
        <w:rPr>
          <w:rFonts w:asciiTheme="majorEastAsia" w:eastAsiaTheme="majorEastAsia" w:hAnsiTheme="majorEastAsia" w:hint="eastAsia"/>
          <w:b/>
          <w:bCs/>
          <w:sz w:val="24"/>
          <w:szCs w:val="24"/>
        </w:rPr>
        <w:t>農業経営基盤強化法等2022年改正のあらま</w:t>
      </w:r>
      <w:r w:rsidR="00692E0F" w:rsidRPr="00502BE8">
        <w:rPr>
          <w:rFonts w:asciiTheme="majorEastAsia" w:eastAsiaTheme="majorEastAsia" w:hAnsiTheme="majorEastAsia" w:hint="eastAsia"/>
          <w:b/>
          <w:bCs/>
          <w:sz w:val="24"/>
          <w:szCs w:val="24"/>
        </w:rPr>
        <w:t>し</w:t>
      </w:r>
    </w:p>
    <w:p w14:paraId="56042E48" w14:textId="61DF38AE" w:rsidR="00BB439C" w:rsidRPr="00117D6E" w:rsidRDefault="00BB439C" w:rsidP="00536C62">
      <w:pPr>
        <w:adjustRightInd w:val="0"/>
        <w:snapToGrid w:val="0"/>
        <w:ind w:leftChars="850" w:left="1785" w:firstLineChars="2100" w:firstLine="5040"/>
        <w:rPr>
          <w:rFonts w:asciiTheme="majorEastAsia" w:eastAsiaTheme="majorEastAsia" w:hAnsiTheme="majorEastAsia"/>
          <w:sz w:val="24"/>
          <w:szCs w:val="24"/>
        </w:rPr>
      </w:pPr>
      <w:r w:rsidRPr="00117D6E">
        <w:rPr>
          <w:rFonts w:asciiTheme="majorEastAsia" w:eastAsiaTheme="majorEastAsia" w:hAnsiTheme="majorEastAsia" w:hint="eastAsia"/>
          <w:sz w:val="24"/>
          <w:szCs w:val="24"/>
        </w:rPr>
        <w:t>R04-31</w:t>
      </w:r>
      <w:r w:rsidR="00AA5381" w:rsidRPr="00117D6E">
        <w:rPr>
          <w:rFonts w:asciiTheme="majorEastAsia" w:eastAsiaTheme="majorEastAsia" w:hAnsiTheme="majorEastAsia" w:hint="eastAsia"/>
          <w:bCs/>
          <w:sz w:val="24"/>
          <w:szCs w:val="24"/>
        </w:rPr>
        <w:t xml:space="preserve"> </w:t>
      </w:r>
      <w:r w:rsidRPr="00117D6E">
        <w:rPr>
          <w:rFonts w:asciiTheme="majorEastAsia" w:eastAsiaTheme="majorEastAsia" w:hAnsiTheme="majorEastAsia" w:hint="eastAsia"/>
          <w:sz w:val="24"/>
          <w:szCs w:val="24"/>
        </w:rPr>
        <w:t>A4判</w:t>
      </w:r>
      <w:r w:rsidR="00162678" w:rsidRPr="00117D6E">
        <w:rPr>
          <w:rFonts w:asciiTheme="majorEastAsia" w:eastAsiaTheme="majorEastAsia" w:hAnsiTheme="majorEastAsia" w:hint="eastAsia"/>
          <w:sz w:val="24"/>
          <w:szCs w:val="24"/>
        </w:rPr>
        <w:t>32</w:t>
      </w:r>
      <w:r w:rsidRPr="00117D6E">
        <w:rPr>
          <w:rFonts w:asciiTheme="majorEastAsia" w:eastAsiaTheme="majorEastAsia" w:hAnsiTheme="majorEastAsia" w:hint="eastAsia"/>
          <w:sz w:val="24"/>
          <w:szCs w:val="24"/>
        </w:rPr>
        <w:t>頁550円</w:t>
      </w:r>
      <w:r w:rsidR="00692E0F" w:rsidRPr="00117D6E">
        <w:rPr>
          <w:rFonts w:asciiTheme="majorEastAsia" w:eastAsiaTheme="majorEastAsia" w:hAnsiTheme="majorEastAsia" w:hint="eastAsia"/>
          <w:sz w:val="24"/>
          <w:szCs w:val="24"/>
        </w:rPr>
        <w:t xml:space="preserve">　</w:t>
      </w:r>
    </w:p>
    <w:p w14:paraId="0BB60668" w14:textId="1CA7662B" w:rsidR="00BB439C" w:rsidRPr="00536C62" w:rsidRDefault="00BB439C" w:rsidP="00536C62">
      <w:pPr>
        <w:pStyle w:val="a9"/>
        <w:adjustRightInd w:val="0"/>
        <w:snapToGrid w:val="0"/>
        <w:ind w:leftChars="850" w:left="1785" w:firstLineChars="100" w:firstLine="240"/>
        <w:rPr>
          <w:rFonts w:asciiTheme="minorEastAsia" w:hAnsiTheme="minorEastAsia"/>
          <w:b/>
          <w:noProof/>
          <w:sz w:val="24"/>
          <w:szCs w:val="24"/>
        </w:rPr>
      </w:pPr>
      <w:r w:rsidRPr="008105C2">
        <w:rPr>
          <w:rFonts w:asciiTheme="minorEastAsia" w:hAnsiTheme="minorEastAsia" w:hint="eastAsia"/>
          <w:sz w:val="24"/>
          <w:szCs w:val="24"/>
        </w:rPr>
        <w:t>農業経営基盤強化促進法等の一部改正法のうち、農業委員会組織に関係の深い改正内容について法律・政省令、通知などを踏まえ分かりやすく説明。「人・農地プランの地域計画としての法定化」「農地の集約化等」「人の確保・育成」を地域でどう進めていくか、具体的に整理しています。</w:t>
      </w:r>
    </w:p>
    <w:p w14:paraId="03B6DD89" w14:textId="5D074561" w:rsidR="00117D6E" w:rsidRPr="008105C2" w:rsidRDefault="002561E5" w:rsidP="00536C62">
      <w:pPr>
        <w:pStyle w:val="a9"/>
        <w:adjustRightInd w:val="0"/>
        <w:snapToGrid w:val="0"/>
        <w:spacing w:line="300" w:lineRule="exact"/>
        <w:ind w:leftChars="850" w:left="2025" w:rightChars="782" w:right="1642" w:hangingChars="100" w:hanging="240"/>
        <w:rPr>
          <w:rFonts w:asciiTheme="minorEastAsia" w:hAnsiTheme="minorEastAsia"/>
          <w:b/>
          <w:noProof/>
          <w:sz w:val="24"/>
          <w:szCs w:val="24"/>
        </w:rPr>
      </w:pPr>
      <w:r>
        <w:rPr>
          <w:rFonts w:asciiTheme="majorEastAsia" w:eastAsiaTheme="majorEastAsia" w:hAnsiTheme="majorEastAsia" w:hint="eastAsia"/>
          <w:bCs/>
          <w:noProof/>
          <w:sz w:val="24"/>
          <w:szCs w:val="24"/>
        </w:rPr>
        <w:drawing>
          <wp:anchor distT="0" distB="0" distL="114300" distR="114300" simplePos="0" relativeHeight="251647488" behindDoc="0" locked="0" layoutInCell="1" allowOverlap="1" wp14:anchorId="72DC6848" wp14:editId="417098FC">
            <wp:simplePos x="0" y="0"/>
            <wp:positionH relativeFrom="column">
              <wp:posOffset>15240</wp:posOffset>
            </wp:positionH>
            <wp:positionV relativeFrom="paragraph">
              <wp:posOffset>175260</wp:posOffset>
            </wp:positionV>
            <wp:extent cx="928370" cy="1314450"/>
            <wp:effectExtent l="19050" t="19050" r="24130" b="19050"/>
            <wp:wrapNone/>
            <wp:docPr id="1702467582"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67582" name="図 1" descr="ダイアグラム&#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8370" cy="1314450"/>
                    </a:xfrm>
                    <a:prstGeom prst="rect">
                      <a:avLst/>
                    </a:prstGeom>
                    <a:noFill/>
                    <a:ln w="3175">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31E900D8" w14:textId="07761A8D" w:rsidR="00276F09" w:rsidRDefault="00BB439C" w:rsidP="00536C62">
      <w:pPr>
        <w:ind w:leftChars="850" w:left="1785"/>
        <w:jc w:val="left"/>
        <w:rPr>
          <w:rFonts w:asciiTheme="majorEastAsia" w:eastAsiaTheme="majorEastAsia" w:hAnsiTheme="majorEastAsia"/>
          <w:b/>
          <w:sz w:val="24"/>
          <w:szCs w:val="24"/>
        </w:rPr>
      </w:pPr>
      <w:r w:rsidRPr="00502BE8">
        <w:rPr>
          <w:rFonts w:asciiTheme="majorEastAsia" w:eastAsiaTheme="majorEastAsia" w:hAnsiTheme="majorEastAsia" w:hint="eastAsia"/>
          <w:b/>
          <w:sz w:val="24"/>
          <w:szCs w:val="24"/>
        </w:rPr>
        <w:t>４</w:t>
      </w:r>
      <w:r w:rsidR="00191947" w:rsidRPr="00502BE8">
        <w:rPr>
          <w:rFonts w:asciiTheme="majorEastAsia" w:eastAsiaTheme="majorEastAsia" w:hAnsiTheme="majorEastAsia" w:hint="eastAsia"/>
          <w:b/>
          <w:sz w:val="24"/>
          <w:szCs w:val="24"/>
        </w:rPr>
        <w:t>．</w:t>
      </w:r>
      <w:r w:rsidR="002C4E80">
        <w:rPr>
          <w:rFonts w:asciiTheme="majorEastAsia" w:eastAsiaTheme="majorEastAsia" w:hAnsiTheme="majorEastAsia" w:hint="eastAsia"/>
          <w:b/>
          <w:sz w:val="24"/>
          <w:szCs w:val="24"/>
        </w:rPr>
        <w:t>【リーフ】</w:t>
      </w:r>
      <w:r w:rsidR="00117D6E" w:rsidRPr="00502BE8">
        <w:rPr>
          <w:rFonts w:asciiTheme="majorEastAsia" w:eastAsiaTheme="majorEastAsia" w:hAnsiTheme="majorEastAsia" w:hint="eastAsia"/>
          <w:b/>
          <w:sz w:val="24"/>
          <w:szCs w:val="24"/>
        </w:rPr>
        <w:t>活用しよう！農地中間管理事業</w:t>
      </w:r>
    </w:p>
    <w:p w14:paraId="1C76CCF9" w14:textId="0978508C" w:rsidR="00276F09" w:rsidRPr="00E328CE" w:rsidRDefault="00276F09" w:rsidP="00536C62">
      <w:pPr>
        <w:ind w:leftChars="850" w:left="1785" w:firstLineChars="2200" w:firstLine="5280"/>
        <w:jc w:val="left"/>
        <w:rPr>
          <w:rFonts w:asciiTheme="minorEastAsia" w:hAnsiTheme="minorEastAsia"/>
          <w:sz w:val="24"/>
          <w:szCs w:val="24"/>
        </w:rPr>
      </w:pPr>
      <w:r w:rsidRPr="00E328CE">
        <w:rPr>
          <w:rFonts w:asciiTheme="majorEastAsia" w:eastAsiaTheme="majorEastAsia" w:hAnsiTheme="majorEastAsia" w:hint="eastAsia"/>
          <w:bCs/>
          <w:sz w:val="24"/>
          <w:szCs w:val="24"/>
        </w:rPr>
        <w:t>R05-</w:t>
      </w:r>
      <w:r>
        <w:rPr>
          <w:rFonts w:asciiTheme="majorEastAsia" w:eastAsiaTheme="majorEastAsia" w:hAnsiTheme="majorEastAsia" w:hint="eastAsia"/>
          <w:bCs/>
          <w:sz w:val="24"/>
          <w:szCs w:val="24"/>
        </w:rPr>
        <w:t>32</w:t>
      </w:r>
      <w:r>
        <w:rPr>
          <w:rFonts w:asciiTheme="majorEastAsia" w:eastAsiaTheme="majorEastAsia" w:hAnsiTheme="majorEastAsia"/>
          <w:bCs/>
          <w:sz w:val="24"/>
          <w:szCs w:val="24"/>
        </w:rPr>
        <w:t xml:space="preserve"> </w:t>
      </w:r>
      <w:r w:rsidRPr="00E328CE">
        <w:rPr>
          <w:rFonts w:asciiTheme="majorEastAsia" w:eastAsiaTheme="majorEastAsia" w:hAnsiTheme="majorEastAsia" w:hint="eastAsia"/>
          <w:bCs/>
          <w:sz w:val="24"/>
          <w:szCs w:val="24"/>
        </w:rPr>
        <w:t xml:space="preserve">A4判8頁 </w:t>
      </w:r>
      <w:r w:rsidR="002C4E80">
        <w:rPr>
          <w:rFonts w:asciiTheme="majorEastAsia" w:eastAsiaTheme="majorEastAsia" w:hAnsiTheme="majorEastAsia" w:hint="eastAsia"/>
          <w:bCs/>
          <w:sz w:val="24"/>
          <w:szCs w:val="24"/>
        </w:rPr>
        <w:t>99</w:t>
      </w:r>
      <w:r w:rsidRPr="00E328CE">
        <w:rPr>
          <w:rFonts w:asciiTheme="majorEastAsia" w:eastAsiaTheme="majorEastAsia" w:hAnsiTheme="majorEastAsia" w:hint="eastAsia"/>
          <w:bCs/>
          <w:sz w:val="24"/>
          <w:szCs w:val="24"/>
        </w:rPr>
        <w:t>円</w:t>
      </w:r>
    </w:p>
    <w:p w14:paraId="732E8115" w14:textId="449225DD" w:rsidR="002C31D3" w:rsidRDefault="00276F09" w:rsidP="00536C62">
      <w:pPr>
        <w:ind w:leftChars="850" w:left="1785" w:firstLineChars="100" w:firstLine="240"/>
        <w:rPr>
          <w:rFonts w:asciiTheme="minorEastAsia" w:hAnsiTheme="minorEastAsia"/>
          <w:bCs/>
          <w:sz w:val="24"/>
          <w:szCs w:val="24"/>
        </w:rPr>
      </w:pPr>
      <w:r w:rsidRPr="00163A77">
        <w:rPr>
          <w:rFonts w:asciiTheme="minorEastAsia" w:hAnsiTheme="minorEastAsia" w:hint="eastAsia"/>
          <w:bCs/>
          <w:sz w:val="24"/>
          <w:szCs w:val="24"/>
        </w:rPr>
        <w:t>農地中間管理事業の概要やメリット等を説明したリーフレット</w:t>
      </w:r>
      <w:r>
        <w:rPr>
          <w:rFonts w:asciiTheme="minorEastAsia" w:hAnsiTheme="minorEastAsia" w:hint="eastAsia"/>
          <w:bCs/>
          <w:sz w:val="24"/>
          <w:szCs w:val="24"/>
        </w:rPr>
        <w:t>です</w:t>
      </w:r>
      <w:r w:rsidRPr="00163A77">
        <w:rPr>
          <w:rFonts w:asciiTheme="minorEastAsia" w:hAnsiTheme="minorEastAsia" w:hint="eastAsia"/>
          <w:bCs/>
          <w:sz w:val="24"/>
          <w:szCs w:val="24"/>
        </w:rPr>
        <w:t>。地域計画の達成に向けた農地バンクの運用見直しの内容や農地中間管理事業に関する支援などを紹介</w:t>
      </w:r>
      <w:r w:rsidR="00AA5381">
        <w:rPr>
          <w:rFonts w:asciiTheme="minorEastAsia" w:hAnsiTheme="minorEastAsia" w:hint="eastAsia"/>
          <w:bCs/>
          <w:sz w:val="24"/>
          <w:szCs w:val="24"/>
        </w:rPr>
        <w:t>しています</w:t>
      </w:r>
      <w:r w:rsidRPr="00163A77">
        <w:rPr>
          <w:rFonts w:asciiTheme="minorEastAsia" w:hAnsiTheme="minorEastAsia" w:hint="eastAsia"/>
          <w:bCs/>
          <w:sz w:val="24"/>
          <w:szCs w:val="24"/>
        </w:rPr>
        <w:t>。</w:t>
      </w:r>
    </w:p>
    <w:p w14:paraId="3A16D111" w14:textId="201ED2CB" w:rsidR="00536C62" w:rsidRDefault="00536C62" w:rsidP="00536C62">
      <w:pPr>
        <w:ind w:leftChars="850" w:left="1785" w:firstLineChars="100" w:firstLine="240"/>
        <w:rPr>
          <w:rFonts w:asciiTheme="minorEastAsia" w:hAnsiTheme="minorEastAsia"/>
          <w:bCs/>
          <w:sz w:val="24"/>
          <w:szCs w:val="24"/>
        </w:rPr>
      </w:pPr>
    </w:p>
    <w:p w14:paraId="1B56F9C2" w14:textId="6AC98D1F" w:rsidR="00536C62" w:rsidRPr="00536C62" w:rsidRDefault="00536C62" w:rsidP="00536C62">
      <w:pPr>
        <w:ind w:leftChars="850" w:left="1785" w:firstLineChars="100" w:firstLine="240"/>
        <w:rPr>
          <w:rFonts w:asciiTheme="minorEastAsia" w:hAnsiTheme="minorEastAsia"/>
          <w:bCs/>
          <w:sz w:val="24"/>
          <w:szCs w:val="24"/>
        </w:rPr>
      </w:pPr>
    </w:p>
    <w:p w14:paraId="56AAB555" w14:textId="1EAB6A46" w:rsidR="002C31D3" w:rsidRDefault="002561E5" w:rsidP="00536C62">
      <w:pPr>
        <w:ind w:leftChars="850" w:left="1785"/>
        <w:rPr>
          <w:rFonts w:asciiTheme="minorEastAsia" w:hAnsiTheme="minorEastAsia"/>
          <w:b/>
          <w:sz w:val="24"/>
          <w:szCs w:val="24"/>
        </w:rPr>
      </w:pPr>
      <w:r>
        <w:rPr>
          <w:rFonts w:asciiTheme="minorEastAsia" w:hAnsiTheme="minorEastAsia" w:hint="eastAsia"/>
          <w:b/>
          <w:noProof/>
          <w:sz w:val="24"/>
          <w:szCs w:val="24"/>
        </w:rPr>
        <w:drawing>
          <wp:anchor distT="0" distB="0" distL="114300" distR="114300" simplePos="0" relativeHeight="251654656" behindDoc="0" locked="0" layoutInCell="1" allowOverlap="1" wp14:anchorId="18370B10" wp14:editId="006E9B04">
            <wp:simplePos x="0" y="0"/>
            <wp:positionH relativeFrom="column">
              <wp:posOffset>15240</wp:posOffset>
            </wp:positionH>
            <wp:positionV relativeFrom="paragraph">
              <wp:posOffset>164465</wp:posOffset>
            </wp:positionV>
            <wp:extent cx="915456" cy="1295400"/>
            <wp:effectExtent l="19050" t="19050" r="18415" b="19050"/>
            <wp:wrapNone/>
            <wp:docPr id="1905010337" name="図 1" descr="ダイアグラム, 設計図, 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10337" name="図 1" descr="ダイアグラム, 設計図, カレンダー&#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5456" cy="12954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5B551C77" w14:textId="34BF018E" w:rsidR="00687A4F" w:rsidRPr="00502BE8" w:rsidRDefault="00BF5AB7" w:rsidP="00536C62">
      <w:pPr>
        <w:ind w:leftChars="850" w:left="1785"/>
        <w:rPr>
          <w:rFonts w:asciiTheme="majorEastAsia" w:eastAsiaTheme="majorEastAsia" w:hAnsiTheme="majorEastAsia"/>
          <w:b/>
          <w:sz w:val="24"/>
          <w:szCs w:val="24"/>
        </w:rPr>
      </w:pPr>
      <w:r w:rsidRPr="00502BE8">
        <w:rPr>
          <w:rFonts w:asciiTheme="majorEastAsia" w:eastAsiaTheme="majorEastAsia" w:hAnsiTheme="majorEastAsia" w:hint="eastAsia"/>
          <w:b/>
          <w:sz w:val="24"/>
          <w:szCs w:val="24"/>
        </w:rPr>
        <w:t>５</w:t>
      </w:r>
      <w:r w:rsidR="00191947" w:rsidRPr="00502BE8">
        <w:rPr>
          <w:rFonts w:asciiTheme="majorEastAsia" w:eastAsiaTheme="majorEastAsia" w:hAnsiTheme="majorEastAsia" w:hint="eastAsia"/>
          <w:b/>
          <w:sz w:val="24"/>
          <w:szCs w:val="24"/>
        </w:rPr>
        <w:t>．</w:t>
      </w:r>
      <w:r w:rsidR="00687A4F" w:rsidRPr="00502BE8">
        <w:rPr>
          <w:rFonts w:asciiTheme="majorEastAsia" w:eastAsiaTheme="majorEastAsia" w:hAnsiTheme="majorEastAsia" w:hint="eastAsia"/>
          <w:b/>
          <w:sz w:val="24"/>
          <w:szCs w:val="24"/>
        </w:rPr>
        <w:t>【リーフ】2023年度版　進めよう！「地域計画」</w:t>
      </w:r>
    </w:p>
    <w:p w14:paraId="3687B0FD" w14:textId="5F200C3F" w:rsidR="00892DF3" w:rsidRPr="00117D6E" w:rsidRDefault="00892DF3" w:rsidP="00536C62">
      <w:pPr>
        <w:ind w:leftChars="850" w:left="1785" w:firstLineChars="2150" w:firstLine="5160"/>
        <w:rPr>
          <w:rFonts w:asciiTheme="majorEastAsia" w:eastAsiaTheme="majorEastAsia" w:hAnsiTheme="majorEastAsia"/>
          <w:bCs/>
          <w:sz w:val="24"/>
          <w:szCs w:val="24"/>
        </w:rPr>
      </w:pPr>
      <w:r w:rsidRPr="00117D6E">
        <w:rPr>
          <w:rFonts w:asciiTheme="majorEastAsia" w:eastAsiaTheme="majorEastAsia" w:hAnsiTheme="majorEastAsia" w:hint="eastAsia"/>
          <w:bCs/>
          <w:sz w:val="24"/>
          <w:szCs w:val="24"/>
        </w:rPr>
        <w:t>R0</w:t>
      </w:r>
      <w:r w:rsidR="00687A4F" w:rsidRPr="00117D6E">
        <w:rPr>
          <w:rFonts w:asciiTheme="majorEastAsia" w:eastAsiaTheme="majorEastAsia" w:hAnsiTheme="majorEastAsia" w:hint="eastAsia"/>
          <w:bCs/>
          <w:sz w:val="24"/>
          <w:szCs w:val="24"/>
        </w:rPr>
        <w:t>5</w:t>
      </w:r>
      <w:r w:rsidRPr="00117D6E">
        <w:rPr>
          <w:rFonts w:asciiTheme="majorEastAsia" w:eastAsiaTheme="majorEastAsia" w:hAnsiTheme="majorEastAsia" w:hint="eastAsia"/>
          <w:bCs/>
          <w:sz w:val="24"/>
          <w:szCs w:val="24"/>
        </w:rPr>
        <w:t>-</w:t>
      </w:r>
      <w:r w:rsidRPr="00117D6E">
        <w:rPr>
          <w:rFonts w:asciiTheme="majorEastAsia" w:eastAsiaTheme="majorEastAsia" w:hAnsiTheme="majorEastAsia"/>
          <w:bCs/>
          <w:sz w:val="24"/>
          <w:szCs w:val="24"/>
        </w:rPr>
        <w:t>1</w:t>
      </w:r>
      <w:r w:rsidR="002C4E80">
        <w:rPr>
          <w:rFonts w:asciiTheme="majorEastAsia" w:eastAsiaTheme="majorEastAsia" w:hAnsiTheme="majorEastAsia" w:hint="eastAsia"/>
          <w:bCs/>
          <w:sz w:val="24"/>
          <w:szCs w:val="24"/>
        </w:rPr>
        <w:t>3</w:t>
      </w:r>
      <w:r w:rsidR="00AA5381" w:rsidRPr="00117D6E">
        <w:rPr>
          <w:rFonts w:asciiTheme="majorEastAsia" w:eastAsiaTheme="majorEastAsia" w:hAnsiTheme="majorEastAsia" w:hint="eastAsia"/>
          <w:bCs/>
          <w:sz w:val="24"/>
          <w:szCs w:val="24"/>
        </w:rPr>
        <w:t xml:space="preserve"> </w:t>
      </w:r>
      <w:r w:rsidRPr="00117D6E">
        <w:rPr>
          <w:rFonts w:asciiTheme="majorEastAsia" w:eastAsiaTheme="majorEastAsia" w:hAnsiTheme="majorEastAsia" w:hint="eastAsia"/>
          <w:bCs/>
          <w:sz w:val="24"/>
          <w:szCs w:val="24"/>
        </w:rPr>
        <w:t>A4判</w:t>
      </w:r>
      <w:r w:rsidR="002C4E80">
        <w:rPr>
          <w:rFonts w:asciiTheme="majorEastAsia" w:eastAsiaTheme="majorEastAsia" w:hAnsiTheme="majorEastAsia" w:hint="eastAsia"/>
          <w:bCs/>
          <w:sz w:val="24"/>
          <w:szCs w:val="24"/>
        </w:rPr>
        <w:t>8</w:t>
      </w:r>
      <w:r w:rsidRPr="00117D6E">
        <w:rPr>
          <w:rFonts w:asciiTheme="majorEastAsia" w:eastAsiaTheme="majorEastAsia" w:hAnsiTheme="majorEastAsia" w:hint="eastAsia"/>
          <w:bCs/>
          <w:sz w:val="24"/>
          <w:szCs w:val="24"/>
        </w:rPr>
        <w:t>頁1</w:t>
      </w:r>
      <w:r w:rsidR="002C4E80">
        <w:rPr>
          <w:rFonts w:asciiTheme="majorEastAsia" w:eastAsiaTheme="majorEastAsia" w:hAnsiTheme="majorEastAsia" w:hint="eastAsia"/>
          <w:bCs/>
          <w:sz w:val="24"/>
          <w:szCs w:val="24"/>
        </w:rPr>
        <w:t>0</w:t>
      </w:r>
      <w:r w:rsidRPr="00117D6E">
        <w:rPr>
          <w:rFonts w:asciiTheme="majorEastAsia" w:eastAsiaTheme="majorEastAsia" w:hAnsiTheme="majorEastAsia" w:hint="eastAsia"/>
          <w:bCs/>
          <w:sz w:val="24"/>
          <w:szCs w:val="24"/>
        </w:rPr>
        <w:t>0円</w:t>
      </w:r>
      <w:r w:rsidRPr="00117D6E">
        <w:rPr>
          <w:rFonts w:asciiTheme="majorEastAsia" w:eastAsiaTheme="majorEastAsia" w:hAnsiTheme="majorEastAsia" w:cs="ＭＳ Ｐゴシック"/>
          <w:bCs/>
          <w:noProof/>
          <w:kern w:val="0"/>
          <w:sz w:val="24"/>
          <w:szCs w:val="24"/>
        </w:rPr>
        <w:t xml:space="preserve"> </w:t>
      </w:r>
    </w:p>
    <w:p w14:paraId="74CA7AE5" w14:textId="741E9C02" w:rsidR="00687A4F" w:rsidRDefault="00687A4F" w:rsidP="006D4CED">
      <w:pPr>
        <w:ind w:leftChars="850" w:left="1785"/>
        <w:jc w:val="left"/>
        <w:rPr>
          <w:rFonts w:asciiTheme="minorEastAsia" w:hAnsiTheme="minorEastAsia"/>
          <w:sz w:val="24"/>
        </w:rPr>
      </w:pPr>
      <w:r w:rsidRPr="00687A4F">
        <w:rPr>
          <w:rFonts w:asciiTheme="minorEastAsia" w:hAnsiTheme="minorEastAsia" w:hint="eastAsia"/>
          <w:sz w:val="24"/>
        </w:rPr>
        <w:t>「地域計画」の実現に向けて農業委員会が果たすべき役割や具体的な取り組み手法について記載したリーフレット</w:t>
      </w:r>
      <w:r w:rsidR="004A0B86">
        <w:rPr>
          <w:rFonts w:asciiTheme="minorEastAsia" w:hAnsiTheme="minorEastAsia" w:hint="eastAsia"/>
          <w:sz w:val="24"/>
        </w:rPr>
        <w:t>です</w:t>
      </w:r>
      <w:r w:rsidRPr="00687A4F">
        <w:rPr>
          <w:rFonts w:asciiTheme="minorEastAsia" w:hAnsiTheme="minorEastAsia" w:hint="eastAsia"/>
          <w:sz w:val="24"/>
        </w:rPr>
        <w:t>。タブレットを使った意向把握や目標地図の素案作成の流れも紹介</w:t>
      </w:r>
      <w:r w:rsidR="004A0B86">
        <w:rPr>
          <w:rFonts w:asciiTheme="minorEastAsia" w:hAnsiTheme="minorEastAsia" w:hint="eastAsia"/>
          <w:sz w:val="24"/>
        </w:rPr>
        <w:t>しています</w:t>
      </w:r>
      <w:r w:rsidRPr="00687A4F">
        <w:rPr>
          <w:rFonts w:asciiTheme="minorEastAsia" w:hAnsiTheme="minorEastAsia" w:hint="eastAsia"/>
          <w:sz w:val="24"/>
        </w:rPr>
        <w:t>。</w:t>
      </w:r>
    </w:p>
    <w:p w14:paraId="5A0A935C" w14:textId="41675DC4" w:rsidR="004100CB" w:rsidRDefault="004100CB" w:rsidP="00536C62">
      <w:pPr>
        <w:ind w:leftChars="850" w:left="1785"/>
        <w:jc w:val="left"/>
        <w:rPr>
          <w:rFonts w:asciiTheme="minorEastAsia" w:hAnsiTheme="minorEastAsia"/>
          <w:sz w:val="24"/>
        </w:rPr>
      </w:pPr>
    </w:p>
    <w:p w14:paraId="13E6B58A" w14:textId="2BEF0885" w:rsidR="00536C62" w:rsidRDefault="00536C62" w:rsidP="002561E5">
      <w:pPr>
        <w:jc w:val="left"/>
        <w:rPr>
          <w:rFonts w:asciiTheme="minorEastAsia" w:hAnsiTheme="minorEastAsia"/>
          <w:sz w:val="24"/>
        </w:rPr>
      </w:pPr>
    </w:p>
    <w:p w14:paraId="1A456A6A" w14:textId="5553E5AC" w:rsidR="004100CB" w:rsidRPr="00502BE8" w:rsidRDefault="002561E5" w:rsidP="00536C62">
      <w:pPr>
        <w:ind w:leftChars="850" w:left="1785"/>
        <w:jc w:val="left"/>
        <w:rPr>
          <w:rFonts w:asciiTheme="majorEastAsia" w:eastAsiaTheme="majorEastAsia" w:hAnsiTheme="majorEastAsia"/>
          <w:b/>
          <w:bCs/>
          <w:sz w:val="24"/>
        </w:rPr>
      </w:pPr>
      <w:r>
        <w:rPr>
          <w:noProof/>
        </w:rPr>
        <w:lastRenderedPageBreak/>
        <w:drawing>
          <wp:anchor distT="0" distB="0" distL="114300" distR="114300" simplePos="0" relativeHeight="251666944" behindDoc="0" locked="0" layoutInCell="1" allowOverlap="1" wp14:anchorId="048318A2" wp14:editId="7757DAB7">
            <wp:simplePos x="0" y="0"/>
            <wp:positionH relativeFrom="column">
              <wp:posOffset>15240</wp:posOffset>
            </wp:positionH>
            <wp:positionV relativeFrom="paragraph">
              <wp:posOffset>32385</wp:posOffset>
            </wp:positionV>
            <wp:extent cx="923925" cy="1306529"/>
            <wp:effectExtent l="19050" t="19050" r="9525" b="27305"/>
            <wp:wrapNone/>
            <wp:docPr id="984771273" name="図 98477127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71273" name="図 984771273" descr="テキスト&#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925" cy="1306529"/>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276F09">
        <w:rPr>
          <w:rFonts w:asciiTheme="majorEastAsia" w:eastAsiaTheme="majorEastAsia" w:hAnsiTheme="majorEastAsia" w:hint="eastAsia"/>
          <w:bCs/>
          <w:noProof/>
          <w:sz w:val="24"/>
          <w:szCs w:val="24"/>
        </w:rPr>
        <w:drawing>
          <wp:anchor distT="0" distB="0" distL="114300" distR="114300" simplePos="0" relativeHeight="251651584" behindDoc="0" locked="0" layoutInCell="1" allowOverlap="1" wp14:anchorId="7CE3A9B7" wp14:editId="79DB0CF5">
            <wp:simplePos x="0" y="0"/>
            <wp:positionH relativeFrom="column">
              <wp:posOffset>5085715</wp:posOffset>
            </wp:positionH>
            <wp:positionV relativeFrom="paragraph">
              <wp:posOffset>-8990330</wp:posOffset>
            </wp:positionV>
            <wp:extent cx="972185" cy="1374775"/>
            <wp:effectExtent l="19050" t="19050" r="18415" b="15875"/>
            <wp:wrapNone/>
            <wp:docPr id="1055378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2185" cy="13747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100CB" w:rsidRPr="00502BE8">
        <w:rPr>
          <w:rFonts w:asciiTheme="majorEastAsia" w:eastAsiaTheme="majorEastAsia" w:hAnsiTheme="majorEastAsia" w:hint="eastAsia"/>
          <w:b/>
          <w:bCs/>
          <w:sz w:val="24"/>
        </w:rPr>
        <w:t>６．農家の皆さんへ　ご存じですか？「地域計画」</w:t>
      </w:r>
    </w:p>
    <w:p w14:paraId="5EBDE5F9" w14:textId="7FCEA2EC" w:rsidR="004100CB" w:rsidRDefault="004100CB" w:rsidP="001756F8">
      <w:pPr>
        <w:ind w:leftChars="850" w:left="1785"/>
        <w:jc w:val="right"/>
        <w:rPr>
          <w:rFonts w:asciiTheme="majorEastAsia" w:eastAsiaTheme="majorEastAsia" w:hAnsiTheme="majorEastAsia"/>
          <w:bCs/>
          <w:sz w:val="24"/>
          <w:szCs w:val="24"/>
        </w:rPr>
      </w:pPr>
      <w:r w:rsidRPr="00117D6E">
        <w:rPr>
          <w:rFonts w:asciiTheme="majorEastAsia" w:eastAsiaTheme="majorEastAsia" w:hAnsiTheme="majorEastAsia" w:hint="eastAsia"/>
          <w:bCs/>
          <w:sz w:val="24"/>
          <w:szCs w:val="24"/>
        </w:rPr>
        <w:t>R05-</w:t>
      </w:r>
      <w:r>
        <w:rPr>
          <w:rFonts w:asciiTheme="majorEastAsia" w:eastAsiaTheme="majorEastAsia" w:hAnsiTheme="majorEastAsia" w:hint="eastAsia"/>
          <w:bCs/>
          <w:sz w:val="24"/>
          <w:szCs w:val="24"/>
        </w:rPr>
        <w:t>29</w:t>
      </w:r>
      <w:r w:rsidR="00AA5381">
        <w:rPr>
          <w:rFonts w:asciiTheme="majorEastAsia" w:eastAsiaTheme="majorEastAsia" w:hAnsiTheme="majorEastAsia" w:hint="eastAsia"/>
          <w:bCs/>
          <w:sz w:val="24"/>
          <w:szCs w:val="24"/>
        </w:rPr>
        <w:t xml:space="preserve"> </w:t>
      </w:r>
      <w:r w:rsidRPr="00117D6E">
        <w:rPr>
          <w:rFonts w:asciiTheme="majorEastAsia" w:eastAsiaTheme="majorEastAsia" w:hAnsiTheme="majorEastAsia" w:hint="eastAsia"/>
          <w:bCs/>
          <w:sz w:val="24"/>
          <w:szCs w:val="24"/>
        </w:rPr>
        <w:t>A4判</w:t>
      </w:r>
      <w:r>
        <w:rPr>
          <w:rFonts w:asciiTheme="majorEastAsia" w:eastAsiaTheme="majorEastAsia" w:hAnsiTheme="majorEastAsia" w:hint="eastAsia"/>
          <w:bCs/>
          <w:sz w:val="24"/>
          <w:szCs w:val="24"/>
        </w:rPr>
        <w:t>２</w:t>
      </w:r>
      <w:r w:rsidRPr="00117D6E">
        <w:rPr>
          <w:rFonts w:asciiTheme="majorEastAsia" w:eastAsiaTheme="majorEastAsia" w:hAnsiTheme="majorEastAsia" w:hint="eastAsia"/>
          <w:bCs/>
          <w:sz w:val="24"/>
          <w:szCs w:val="24"/>
        </w:rPr>
        <w:t>頁</w:t>
      </w:r>
      <w:r w:rsidR="00AA5381">
        <w:rPr>
          <w:rFonts w:asciiTheme="majorEastAsia" w:eastAsiaTheme="majorEastAsia" w:hAnsiTheme="majorEastAsia" w:hint="eastAsia"/>
          <w:bCs/>
          <w:sz w:val="24"/>
          <w:szCs w:val="24"/>
        </w:rPr>
        <w:t xml:space="preserve"> </w:t>
      </w:r>
      <w:r>
        <w:rPr>
          <w:rFonts w:asciiTheme="majorEastAsia" w:eastAsiaTheme="majorEastAsia" w:hAnsiTheme="majorEastAsia" w:hint="eastAsia"/>
          <w:bCs/>
          <w:sz w:val="24"/>
          <w:szCs w:val="24"/>
        </w:rPr>
        <w:t>20</w:t>
      </w:r>
      <w:r w:rsidRPr="00117D6E">
        <w:rPr>
          <w:rFonts w:asciiTheme="majorEastAsia" w:eastAsiaTheme="majorEastAsia" w:hAnsiTheme="majorEastAsia" w:hint="eastAsia"/>
          <w:bCs/>
          <w:sz w:val="24"/>
          <w:szCs w:val="24"/>
        </w:rPr>
        <w:t>円</w:t>
      </w:r>
    </w:p>
    <w:p w14:paraId="4AB56CFF" w14:textId="18433BBE" w:rsidR="004100CB" w:rsidRPr="004100CB" w:rsidRDefault="004100CB" w:rsidP="00536C62">
      <w:pPr>
        <w:spacing w:line="290" w:lineRule="exact"/>
        <w:ind w:leftChars="850" w:left="1785" w:firstLineChars="100" w:firstLine="240"/>
        <w:rPr>
          <w:rFonts w:asciiTheme="minorEastAsia" w:hAnsiTheme="minorEastAsia"/>
          <w:sz w:val="24"/>
        </w:rPr>
      </w:pPr>
      <w:r w:rsidRPr="004100CB">
        <w:rPr>
          <w:rFonts w:asciiTheme="minorEastAsia" w:hAnsiTheme="minorEastAsia" w:hint="eastAsia"/>
          <w:sz w:val="24"/>
        </w:rPr>
        <w:t>簡潔に「地域計画」を紹介した農家向けのリーフレットです。</w:t>
      </w:r>
    </w:p>
    <w:p w14:paraId="4E05B2B4" w14:textId="77A4737D" w:rsidR="004100CB" w:rsidRDefault="004100CB" w:rsidP="006D4CED">
      <w:pPr>
        <w:spacing w:line="290" w:lineRule="exact"/>
        <w:ind w:leftChars="850" w:left="1785" w:firstLineChars="100" w:firstLine="240"/>
        <w:rPr>
          <w:rFonts w:asciiTheme="minorEastAsia" w:hAnsiTheme="minorEastAsia"/>
          <w:sz w:val="24"/>
        </w:rPr>
      </w:pPr>
      <w:r w:rsidRPr="004100CB">
        <w:rPr>
          <w:rFonts w:asciiTheme="minorEastAsia" w:hAnsiTheme="minorEastAsia" w:hint="eastAsia"/>
          <w:sz w:val="24"/>
        </w:rPr>
        <w:t>市町村が開催する話し合いの場に参加してもらえるよう、「地域計画」における話し合いの重要性や主な協議内容を掲載しています。</w:t>
      </w:r>
    </w:p>
    <w:p w14:paraId="4EA9B2DB" w14:textId="351475B2" w:rsidR="003B3268" w:rsidRDefault="003B3268" w:rsidP="00536C62">
      <w:pPr>
        <w:spacing w:line="290" w:lineRule="exact"/>
        <w:ind w:leftChars="850" w:left="1785"/>
        <w:rPr>
          <w:rFonts w:asciiTheme="minorEastAsia" w:hAnsiTheme="minorEastAsia"/>
          <w:sz w:val="24"/>
        </w:rPr>
      </w:pPr>
    </w:p>
    <w:p w14:paraId="735A0AAA" w14:textId="77777777" w:rsidR="002561E5" w:rsidRDefault="002561E5" w:rsidP="00536C62">
      <w:pPr>
        <w:spacing w:line="290" w:lineRule="exact"/>
        <w:ind w:leftChars="850" w:left="1785"/>
        <w:rPr>
          <w:rFonts w:asciiTheme="minorEastAsia" w:hAnsiTheme="minorEastAsia"/>
          <w:sz w:val="24"/>
        </w:rPr>
      </w:pPr>
    </w:p>
    <w:p w14:paraId="13FF1E08" w14:textId="2EA2F680" w:rsidR="004100CB" w:rsidRPr="008105C2" w:rsidRDefault="004100CB" w:rsidP="002561E5">
      <w:pPr>
        <w:jc w:val="left"/>
        <w:rPr>
          <w:rFonts w:asciiTheme="minorEastAsia" w:hAnsiTheme="minorEastAsia"/>
          <w:sz w:val="24"/>
        </w:rPr>
      </w:pPr>
    </w:p>
    <w:p w14:paraId="4427C30A" w14:textId="6CF40806" w:rsidR="002C31D3" w:rsidRPr="00502BE8" w:rsidRDefault="002561E5" w:rsidP="00536C62">
      <w:pPr>
        <w:ind w:leftChars="850" w:left="1785"/>
        <w:jc w:val="left"/>
        <w:rPr>
          <w:rFonts w:asciiTheme="majorEastAsia" w:eastAsiaTheme="majorEastAsia" w:hAnsiTheme="majorEastAsia"/>
          <w:b/>
          <w:sz w:val="24"/>
          <w:szCs w:val="24"/>
        </w:rPr>
      </w:pPr>
      <w:r w:rsidRPr="00502BE8">
        <w:rPr>
          <w:rFonts w:asciiTheme="majorEastAsia" w:eastAsiaTheme="majorEastAsia" w:hAnsiTheme="majorEastAsia" w:hint="eastAsia"/>
          <w:noProof/>
          <w:sz w:val="24"/>
          <w:szCs w:val="24"/>
        </w:rPr>
        <w:drawing>
          <wp:anchor distT="0" distB="0" distL="114300" distR="114300" simplePos="0" relativeHeight="251665920" behindDoc="0" locked="0" layoutInCell="1" allowOverlap="1" wp14:anchorId="172B31BC" wp14:editId="1C3FB2BB">
            <wp:simplePos x="0" y="0"/>
            <wp:positionH relativeFrom="column">
              <wp:posOffset>15240</wp:posOffset>
            </wp:positionH>
            <wp:positionV relativeFrom="paragraph">
              <wp:posOffset>104140</wp:posOffset>
            </wp:positionV>
            <wp:extent cx="912651" cy="1304925"/>
            <wp:effectExtent l="19050" t="19050" r="20955" b="9525"/>
            <wp:wrapNone/>
            <wp:docPr id="12" name="図 12" descr="30-30 コンクリ張りリー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30 コンクリ張りリーフ"/>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912651" cy="130492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779B6">
        <w:rPr>
          <w:rFonts w:asciiTheme="majorEastAsia" w:eastAsiaTheme="majorEastAsia" w:hAnsiTheme="majorEastAsia" w:hint="eastAsia"/>
          <w:b/>
          <w:sz w:val="24"/>
          <w:szCs w:val="24"/>
        </w:rPr>
        <w:t>７</w:t>
      </w:r>
      <w:r w:rsidR="00191947" w:rsidRPr="00502BE8">
        <w:rPr>
          <w:rFonts w:asciiTheme="majorEastAsia" w:eastAsiaTheme="majorEastAsia" w:hAnsiTheme="majorEastAsia" w:hint="eastAsia"/>
          <w:b/>
          <w:sz w:val="24"/>
          <w:szCs w:val="24"/>
        </w:rPr>
        <w:t>．</w:t>
      </w:r>
      <w:r w:rsidR="00220599" w:rsidRPr="00502BE8">
        <w:rPr>
          <w:rFonts w:asciiTheme="majorEastAsia" w:eastAsiaTheme="majorEastAsia" w:hAnsiTheme="majorEastAsia" w:hint="eastAsia"/>
          <w:b/>
          <w:sz w:val="24"/>
          <w:szCs w:val="24"/>
        </w:rPr>
        <w:t>【リーフ】</w:t>
      </w:r>
      <w:r w:rsidR="00EA566F" w:rsidRPr="00502BE8">
        <w:rPr>
          <w:rFonts w:asciiTheme="majorEastAsia" w:eastAsiaTheme="majorEastAsia" w:hAnsiTheme="majorEastAsia" w:hint="eastAsia"/>
          <w:b/>
          <w:sz w:val="24"/>
          <w:szCs w:val="24"/>
        </w:rPr>
        <w:t>農業用ハウスの底面を全面コンクリート張りした場合の</w:t>
      </w:r>
    </w:p>
    <w:p w14:paraId="2D2BF004" w14:textId="5C753138" w:rsidR="00EA566F" w:rsidRPr="00117D6E" w:rsidRDefault="00EA566F" w:rsidP="00536C62">
      <w:pPr>
        <w:ind w:leftChars="850" w:left="1785" w:firstLineChars="650" w:firstLine="1566"/>
        <w:jc w:val="left"/>
        <w:rPr>
          <w:rFonts w:asciiTheme="majorEastAsia" w:eastAsiaTheme="majorEastAsia" w:hAnsiTheme="majorEastAsia"/>
          <w:bCs/>
          <w:sz w:val="24"/>
          <w:szCs w:val="24"/>
        </w:rPr>
      </w:pPr>
      <w:r w:rsidRPr="00502BE8">
        <w:rPr>
          <w:rFonts w:asciiTheme="majorEastAsia" w:eastAsiaTheme="majorEastAsia" w:hAnsiTheme="majorEastAsia" w:hint="eastAsia"/>
          <w:b/>
          <w:sz w:val="24"/>
          <w:szCs w:val="24"/>
        </w:rPr>
        <w:t>取り扱いが見直されました</w:t>
      </w:r>
      <w:r w:rsidR="002C31D3">
        <w:rPr>
          <w:rFonts w:asciiTheme="minorEastAsia" w:hAnsiTheme="minorEastAsia" w:hint="eastAsia"/>
          <w:b/>
          <w:sz w:val="24"/>
          <w:szCs w:val="24"/>
        </w:rPr>
        <w:t xml:space="preserve">　</w:t>
      </w:r>
      <w:r w:rsidR="00AA5381">
        <w:rPr>
          <w:rFonts w:asciiTheme="minorEastAsia" w:hAnsiTheme="minorEastAsia" w:hint="eastAsia"/>
          <w:b/>
          <w:sz w:val="24"/>
          <w:szCs w:val="24"/>
        </w:rPr>
        <w:t xml:space="preserve"> </w:t>
      </w:r>
      <w:r w:rsidR="00AA5381">
        <w:rPr>
          <w:rFonts w:asciiTheme="minorEastAsia" w:hAnsiTheme="minorEastAsia"/>
          <w:b/>
          <w:sz w:val="24"/>
          <w:szCs w:val="24"/>
        </w:rPr>
        <w:t xml:space="preserve">  </w:t>
      </w:r>
      <w:r w:rsidR="00520F05">
        <w:rPr>
          <w:rFonts w:asciiTheme="minorEastAsia" w:hAnsiTheme="minorEastAsia"/>
          <w:b/>
          <w:sz w:val="24"/>
          <w:szCs w:val="24"/>
        </w:rPr>
        <w:t xml:space="preserve">  </w:t>
      </w:r>
      <w:r w:rsidRPr="00117D6E">
        <w:rPr>
          <w:rFonts w:asciiTheme="majorEastAsia" w:eastAsiaTheme="majorEastAsia" w:hAnsiTheme="majorEastAsia" w:hint="eastAsia"/>
          <w:bCs/>
          <w:sz w:val="24"/>
          <w:szCs w:val="24"/>
        </w:rPr>
        <w:t>30-30</w:t>
      </w:r>
      <w:r w:rsidR="00AA5381">
        <w:rPr>
          <w:rFonts w:asciiTheme="majorEastAsia" w:eastAsiaTheme="majorEastAsia" w:hAnsiTheme="majorEastAsia" w:hint="eastAsia"/>
          <w:bCs/>
          <w:sz w:val="24"/>
          <w:szCs w:val="24"/>
        </w:rPr>
        <w:t xml:space="preserve"> </w:t>
      </w:r>
      <w:r w:rsidR="00C6015E" w:rsidRPr="00117D6E">
        <w:rPr>
          <w:rFonts w:asciiTheme="majorEastAsia" w:eastAsiaTheme="majorEastAsia" w:hAnsiTheme="majorEastAsia" w:hint="eastAsia"/>
          <w:bCs/>
          <w:sz w:val="24"/>
          <w:szCs w:val="24"/>
        </w:rPr>
        <w:t>A4判6頁</w:t>
      </w:r>
      <w:r w:rsidR="00AA5381">
        <w:rPr>
          <w:rFonts w:asciiTheme="majorEastAsia" w:eastAsiaTheme="majorEastAsia" w:hAnsiTheme="majorEastAsia" w:hint="eastAsia"/>
          <w:bCs/>
          <w:sz w:val="24"/>
          <w:szCs w:val="24"/>
        </w:rPr>
        <w:t xml:space="preserve"> </w:t>
      </w:r>
      <w:r w:rsidRPr="00117D6E">
        <w:rPr>
          <w:rFonts w:asciiTheme="majorEastAsia" w:eastAsiaTheme="majorEastAsia" w:hAnsiTheme="majorEastAsia" w:hint="eastAsia"/>
          <w:bCs/>
          <w:sz w:val="24"/>
          <w:szCs w:val="24"/>
        </w:rPr>
        <w:t>75円</w:t>
      </w:r>
    </w:p>
    <w:p w14:paraId="09A39E80" w14:textId="10E7D464" w:rsidR="00860E25" w:rsidRPr="008105C2" w:rsidRDefault="00EA566F" w:rsidP="00EF6012">
      <w:pPr>
        <w:ind w:leftChars="850" w:left="1785"/>
        <w:rPr>
          <w:rFonts w:asciiTheme="minorEastAsia" w:hAnsiTheme="minorEastAsia"/>
          <w:sz w:val="24"/>
          <w:szCs w:val="24"/>
        </w:rPr>
      </w:pPr>
      <w:r w:rsidRPr="008105C2">
        <w:rPr>
          <w:rFonts w:asciiTheme="minorEastAsia" w:hAnsiTheme="minorEastAsia" w:hint="eastAsia"/>
          <w:b/>
          <w:sz w:val="24"/>
          <w:szCs w:val="24"/>
        </w:rPr>
        <w:t xml:space="preserve">　</w:t>
      </w:r>
      <w:r w:rsidRPr="008105C2">
        <w:rPr>
          <w:rFonts w:asciiTheme="minorEastAsia" w:hAnsiTheme="minorEastAsia" w:hint="eastAsia"/>
          <w:sz w:val="24"/>
          <w:szCs w:val="24"/>
        </w:rPr>
        <w:t>農業用ハウスなど、コンクリート等で地固めをして耕作をできない土地は農地に該当せず、農地転用の許可が必要でしたが、その取り扱いが見直され、あらかじめ農業委員会に届け出れば、転用許可が不要となる仕組みが設けられました。届出の様式例も掲載して、理解しやすいように整理したリーフレットです。</w:t>
      </w:r>
    </w:p>
    <w:p w14:paraId="65044E31" w14:textId="05C97E90" w:rsidR="00860E25" w:rsidRDefault="00860E25" w:rsidP="00536C62">
      <w:pPr>
        <w:ind w:leftChars="850" w:left="1785" w:rightChars="762" w:right="1600"/>
        <w:rPr>
          <w:rFonts w:asciiTheme="minorEastAsia" w:hAnsiTheme="minorEastAsia"/>
          <w:sz w:val="24"/>
          <w:szCs w:val="24"/>
        </w:rPr>
      </w:pPr>
    </w:p>
    <w:p w14:paraId="3247B572" w14:textId="76E0466B" w:rsidR="002C31D3" w:rsidRPr="008105C2" w:rsidRDefault="002C31D3" w:rsidP="00536C62">
      <w:pPr>
        <w:ind w:leftChars="850" w:left="1785"/>
        <w:rPr>
          <w:rFonts w:asciiTheme="minorEastAsia" w:hAnsiTheme="minorEastAsia"/>
          <w:sz w:val="24"/>
          <w:szCs w:val="24"/>
        </w:rPr>
      </w:pPr>
    </w:p>
    <w:p w14:paraId="0E2E5A22" w14:textId="14FA6372" w:rsidR="00536C62" w:rsidRDefault="002561E5" w:rsidP="00536C62">
      <w:pPr>
        <w:ind w:leftChars="850" w:left="2265" w:hangingChars="200" w:hanging="480"/>
        <w:rPr>
          <w:rFonts w:asciiTheme="majorEastAsia" w:eastAsiaTheme="majorEastAsia" w:hAnsiTheme="majorEastAsia"/>
          <w:b/>
          <w:sz w:val="24"/>
          <w:szCs w:val="24"/>
        </w:rPr>
      </w:pPr>
      <w:r w:rsidRPr="008105C2">
        <w:rPr>
          <w:rFonts w:asciiTheme="minorEastAsia" w:hAnsiTheme="minorEastAsia" w:hint="eastAsia"/>
          <w:noProof/>
          <w:sz w:val="24"/>
          <w:szCs w:val="24"/>
        </w:rPr>
        <w:drawing>
          <wp:anchor distT="0" distB="0" distL="114300" distR="114300" simplePos="0" relativeHeight="251660800" behindDoc="0" locked="0" layoutInCell="1" allowOverlap="1" wp14:anchorId="304A760A" wp14:editId="52ACA53E">
            <wp:simplePos x="0" y="0"/>
            <wp:positionH relativeFrom="column">
              <wp:posOffset>15240</wp:posOffset>
            </wp:positionH>
            <wp:positionV relativeFrom="paragraph">
              <wp:posOffset>31750</wp:posOffset>
            </wp:positionV>
            <wp:extent cx="906780" cy="1295400"/>
            <wp:effectExtent l="19050" t="19050" r="26670" b="19050"/>
            <wp:wrapNone/>
            <wp:docPr id="21" name="図 21" descr="30-26 所有者が分からない農地の貸し借りができるように リー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26 所有者が分からない農地の貸し借りができるように リーフ"/>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906780" cy="129540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779B6">
        <w:rPr>
          <w:rFonts w:asciiTheme="majorEastAsia" w:eastAsiaTheme="majorEastAsia" w:hAnsiTheme="majorEastAsia" w:hint="eastAsia"/>
          <w:b/>
          <w:sz w:val="24"/>
          <w:szCs w:val="24"/>
        </w:rPr>
        <w:t>８</w:t>
      </w:r>
      <w:r w:rsidR="00191947" w:rsidRPr="00502BE8">
        <w:rPr>
          <w:rFonts w:asciiTheme="majorEastAsia" w:eastAsiaTheme="majorEastAsia" w:hAnsiTheme="majorEastAsia" w:hint="eastAsia"/>
          <w:b/>
          <w:sz w:val="24"/>
          <w:szCs w:val="24"/>
        </w:rPr>
        <w:t>．</w:t>
      </w:r>
      <w:r w:rsidR="00B37700" w:rsidRPr="00502BE8">
        <w:rPr>
          <w:rFonts w:asciiTheme="majorEastAsia" w:eastAsiaTheme="majorEastAsia" w:hAnsiTheme="majorEastAsia" w:hint="eastAsia"/>
          <w:b/>
          <w:sz w:val="24"/>
          <w:szCs w:val="24"/>
        </w:rPr>
        <w:t>【リーフ】</w:t>
      </w:r>
      <w:r w:rsidR="00860E25" w:rsidRPr="00502BE8">
        <w:rPr>
          <w:rFonts w:asciiTheme="majorEastAsia" w:eastAsiaTheme="majorEastAsia" w:hAnsiTheme="majorEastAsia" w:hint="eastAsia"/>
          <w:b/>
          <w:sz w:val="24"/>
          <w:szCs w:val="24"/>
        </w:rPr>
        <w:t>所有者が分からない農地の貸し借りが</w:t>
      </w:r>
    </w:p>
    <w:p w14:paraId="25AEF717" w14:textId="41DA7CA5" w:rsidR="00860E25" w:rsidRPr="002561E5" w:rsidRDefault="00860E25" w:rsidP="002561E5">
      <w:pPr>
        <w:ind w:leftChars="1050" w:left="2205"/>
        <w:rPr>
          <w:rFonts w:asciiTheme="majorEastAsia" w:eastAsiaTheme="majorEastAsia" w:hAnsiTheme="majorEastAsia"/>
          <w:b/>
          <w:sz w:val="24"/>
          <w:szCs w:val="24"/>
        </w:rPr>
      </w:pPr>
      <w:r w:rsidRPr="00502BE8">
        <w:rPr>
          <w:rFonts w:asciiTheme="majorEastAsia" w:eastAsiaTheme="majorEastAsia" w:hAnsiTheme="majorEastAsia" w:hint="eastAsia"/>
          <w:b/>
          <w:sz w:val="24"/>
          <w:szCs w:val="24"/>
        </w:rPr>
        <w:t>できるようになりました!!</w:t>
      </w:r>
      <w:r w:rsidR="002561E5">
        <w:rPr>
          <w:rFonts w:asciiTheme="majorEastAsia" w:eastAsiaTheme="majorEastAsia" w:hAnsiTheme="majorEastAsia" w:hint="eastAsia"/>
          <w:b/>
          <w:sz w:val="24"/>
          <w:szCs w:val="24"/>
        </w:rPr>
        <w:t xml:space="preserve">　　　　　　　　　</w:t>
      </w:r>
      <w:r w:rsidRPr="00117D6E">
        <w:rPr>
          <w:rFonts w:asciiTheme="majorEastAsia" w:eastAsiaTheme="majorEastAsia" w:hAnsiTheme="majorEastAsia" w:hint="eastAsia"/>
          <w:bCs/>
          <w:sz w:val="24"/>
          <w:szCs w:val="24"/>
        </w:rPr>
        <w:t>30-26</w:t>
      </w:r>
      <w:r w:rsidR="00AA5381">
        <w:rPr>
          <w:rFonts w:asciiTheme="majorEastAsia" w:eastAsiaTheme="majorEastAsia" w:hAnsiTheme="majorEastAsia" w:hint="eastAsia"/>
          <w:bCs/>
          <w:sz w:val="24"/>
          <w:szCs w:val="24"/>
        </w:rPr>
        <w:t xml:space="preserve"> </w:t>
      </w:r>
      <w:r w:rsidR="0027312B" w:rsidRPr="00117D6E">
        <w:rPr>
          <w:rFonts w:asciiTheme="majorEastAsia" w:eastAsiaTheme="majorEastAsia" w:hAnsiTheme="majorEastAsia" w:hint="eastAsia"/>
          <w:bCs/>
          <w:sz w:val="24"/>
          <w:szCs w:val="24"/>
        </w:rPr>
        <w:t>A4判6頁</w:t>
      </w:r>
      <w:r w:rsidR="00AA5381">
        <w:rPr>
          <w:rFonts w:asciiTheme="majorEastAsia" w:eastAsiaTheme="majorEastAsia" w:hAnsiTheme="majorEastAsia" w:hint="eastAsia"/>
          <w:bCs/>
          <w:sz w:val="24"/>
          <w:szCs w:val="24"/>
        </w:rPr>
        <w:t xml:space="preserve"> </w:t>
      </w:r>
      <w:r w:rsidRPr="00117D6E">
        <w:rPr>
          <w:rFonts w:asciiTheme="majorEastAsia" w:eastAsiaTheme="majorEastAsia" w:hAnsiTheme="majorEastAsia" w:hint="eastAsia"/>
          <w:bCs/>
          <w:sz w:val="24"/>
          <w:szCs w:val="24"/>
        </w:rPr>
        <w:t>75円</w:t>
      </w:r>
    </w:p>
    <w:p w14:paraId="4449F450" w14:textId="491C4595" w:rsidR="00860E25" w:rsidRPr="008105C2" w:rsidRDefault="00860E25" w:rsidP="00536C62">
      <w:pPr>
        <w:ind w:leftChars="850" w:left="1785"/>
        <w:rPr>
          <w:rFonts w:asciiTheme="minorEastAsia" w:hAnsiTheme="minorEastAsia"/>
          <w:sz w:val="24"/>
          <w:szCs w:val="24"/>
        </w:rPr>
      </w:pPr>
      <w:r w:rsidRPr="008105C2">
        <w:rPr>
          <w:rFonts w:asciiTheme="minorEastAsia" w:hAnsiTheme="minorEastAsia" w:hint="eastAsia"/>
          <w:sz w:val="24"/>
          <w:szCs w:val="24"/>
        </w:rPr>
        <w:t xml:space="preserve">　相続未登記など所有者の一部や全部が分からない農地を、簡易な手続きで、農地中間管理機構を通じて貸し付けることができる仕組みが新設されました。「基盤法」に基づく、その仕組みの概要と手続き、農業委員会による所有者の探索方法と同意取得の対応をコンパクトに分かりやすく解説しました。また、所有者が誰も分からない場合など、『農地法』に基づく貸し借りの簡素化された手続きについても掲載しています。</w:t>
      </w:r>
    </w:p>
    <w:p w14:paraId="1324BD09" w14:textId="45939FEE" w:rsidR="002561E5" w:rsidRPr="008105C2" w:rsidRDefault="002561E5" w:rsidP="00536C62">
      <w:pPr>
        <w:rPr>
          <w:rFonts w:asciiTheme="minorEastAsia" w:hAnsiTheme="minorEastAsia"/>
          <w:sz w:val="24"/>
          <w:szCs w:val="24"/>
        </w:rPr>
      </w:pPr>
    </w:p>
    <w:p w14:paraId="27E46708" w14:textId="5CA64F13" w:rsidR="002C31D3" w:rsidRPr="00502BE8" w:rsidRDefault="00110CBA" w:rsidP="00536C62">
      <w:pPr>
        <w:ind w:leftChars="850" w:left="1785"/>
        <w:rPr>
          <w:rFonts w:asciiTheme="majorEastAsia" w:eastAsiaTheme="majorEastAsia" w:hAnsiTheme="majorEastAsia"/>
          <w:b/>
          <w:sz w:val="24"/>
          <w:szCs w:val="24"/>
        </w:rPr>
      </w:pPr>
      <w:r w:rsidRPr="00502BE8">
        <w:rPr>
          <w:rFonts w:asciiTheme="majorEastAsia" w:eastAsiaTheme="majorEastAsia" w:hAnsiTheme="majorEastAsia"/>
          <w:noProof/>
        </w:rPr>
        <w:drawing>
          <wp:anchor distT="0" distB="0" distL="114300" distR="114300" simplePos="0" relativeHeight="251657728" behindDoc="0" locked="0" layoutInCell="1" allowOverlap="1" wp14:anchorId="1C506AB7" wp14:editId="25762B87">
            <wp:simplePos x="0" y="0"/>
            <wp:positionH relativeFrom="column">
              <wp:posOffset>29210</wp:posOffset>
            </wp:positionH>
            <wp:positionV relativeFrom="paragraph">
              <wp:posOffset>32385</wp:posOffset>
            </wp:positionV>
            <wp:extent cx="906780" cy="1261110"/>
            <wp:effectExtent l="19050" t="19050" r="26670" b="15240"/>
            <wp:wrapNone/>
            <wp:docPr id="9" name="図 9"/>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6780" cy="126111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D779B6">
        <w:rPr>
          <w:rFonts w:asciiTheme="majorEastAsia" w:eastAsiaTheme="majorEastAsia" w:hAnsiTheme="majorEastAsia" w:hint="eastAsia"/>
          <w:b/>
          <w:sz w:val="24"/>
          <w:szCs w:val="24"/>
        </w:rPr>
        <w:t>９</w:t>
      </w:r>
      <w:r w:rsidR="00D5718C" w:rsidRPr="00502BE8">
        <w:rPr>
          <w:rFonts w:asciiTheme="majorEastAsia" w:eastAsiaTheme="majorEastAsia" w:hAnsiTheme="majorEastAsia" w:hint="eastAsia"/>
          <w:b/>
          <w:sz w:val="24"/>
          <w:szCs w:val="24"/>
        </w:rPr>
        <w:t>.【リーフ】農地転用許可制度のあらまし</w:t>
      </w:r>
    </w:p>
    <w:p w14:paraId="27050598" w14:textId="4C6F62C1" w:rsidR="00D5718C" w:rsidRPr="002C31D3" w:rsidRDefault="00D5718C" w:rsidP="00536C62">
      <w:pPr>
        <w:ind w:leftChars="850" w:left="1785" w:firstLineChars="2150" w:firstLine="5160"/>
        <w:rPr>
          <w:rFonts w:asciiTheme="minorEastAsia" w:hAnsiTheme="minorEastAsia"/>
          <w:b/>
          <w:sz w:val="24"/>
          <w:szCs w:val="24"/>
        </w:rPr>
      </w:pPr>
      <w:r w:rsidRPr="00117D6E">
        <w:rPr>
          <w:rFonts w:asciiTheme="majorEastAsia" w:eastAsiaTheme="majorEastAsia" w:hAnsiTheme="majorEastAsia" w:hint="eastAsia"/>
          <w:bCs/>
          <w:sz w:val="24"/>
          <w:szCs w:val="24"/>
        </w:rPr>
        <w:t>R02-41</w:t>
      </w:r>
      <w:r w:rsidR="00AA5381">
        <w:rPr>
          <w:rFonts w:asciiTheme="majorEastAsia" w:eastAsiaTheme="majorEastAsia" w:hAnsiTheme="majorEastAsia"/>
          <w:bCs/>
          <w:sz w:val="24"/>
          <w:szCs w:val="24"/>
        </w:rPr>
        <w:t xml:space="preserve"> </w:t>
      </w:r>
      <w:r w:rsidRPr="00117D6E">
        <w:rPr>
          <w:rFonts w:asciiTheme="majorEastAsia" w:eastAsiaTheme="majorEastAsia" w:hAnsiTheme="majorEastAsia" w:hint="eastAsia"/>
          <w:bCs/>
          <w:sz w:val="24"/>
          <w:szCs w:val="24"/>
        </w:rPr>
        <w:t>A4判8頁</w:t>
      </w:r>
      <w:r w:rsidR="00AA5381">
        <w:rPr>
          <w:rFonts w:asciiTheme="majorEastAsia" w:eastAsiaTheme="majorEastAsia" w:hAnsiTheme="majorEastAsia"/>
          <w:bCs/>
          <w:sz w:val="24"/>
          <w:szCs w:val="24"/>
        </w:rPr>
        <w:t xml:space="preserve"> </w:t>
      </w:r>
      <w:r w:rsidRPr="00117D6E">
        <w:rPr>
          <w:rFonts w:asciiTheme="majorEastAsia" w:eastAsiaTheme="majorEastAsia" w:hAnsiTheme="majorEastAsia" w:hint="eastAsia"/>
          <w:bCs/>
          <w:sz w:val="24"/>
          <w:szCs w:val="24"/>
        </w:rPr>
        <w:t>100円</w:t>
      </w:r>
    </w:p>
    <w:p w14:paraId="06B46C84" w14:textId="74E7E343" w:rsidR="00D5718C" w:rsidRPr="008105C2" w:rsidRDefault="00D5718C" w:rsidP="00536C62">
      <w:pPr>
        <w:ind w:leftChars="850" w:left="1785"/>
        <w:rPr>
          <w:rFonts w:asciiTheme="minorEastAsia" w:hAnsiTheme="minorEastAsia"/>
          <w:sz w:val="24"/>
          <w:szCs w:val="24"/>
        </w:rPr>
      </w:pPr>
      <w:r w:rsidRPr="008105C2">
        <w:rPr>
          <w:rFonts w:asciiTheme="minorEastAsia" w:hAnsiTheme="minorEastAsia" w:hint="eastAsia"/>
          <w:sz w:val="24"/>
          <w:szCs w:val="24"/>
        </w:rPr>
        <w:t xml:space="preserve">　農地転用許可制度のあらましをオールカラーのイラストや写真で説明した８ページのリーフレット。制度の概要をはじめ農地区分と要件、農地区分ごとの許可の方針、審査事項立地基準、一般基準や審査事務の流れなどをビジュアルにまとめています。</w:t>
      </w:r>
    </w:p>
    <w:p w14:paraId="61958BC3" w14:textId="20B4733B" w:rsidR="00D5718C" w:rsidRPr="00014C69" w:rsidRDefault="00014C69" w:rsidP="00014C69">
      <w:pPr>
        <w:ind w:leftChars="850" w:left="1785"/>
        <w:jc w:val="right"/>
        <w:rPr>
          <w:rFonts w:asciiTheme="majorEastAsia" w:eastAsiaTheme="majorEastAsia" w:hAnsiTheme="majorEastAsia"/>
          <w:color w:val="FF0000"/>
          <w:sz w:val="22"/>
        </w:rPr>
      </w:pPr>
      <w:r w:rsidRPr="00014C69">
        <w:rPr>
          <w:rFonts w:asciiTheme="majorEastAsia" w:eastAsiaTheme="majorEastAsia" w:hAnsiTheme="majorEastAsia" w:hint="eastAsia"/>
          <w:color w:val="FF0000"/>
          <w:sz w:val="22"/>
        </w:rPr>
        <w:t>※令和６年度に改訂版刊行予定</w:t>
      </w:r>
    </w:p>
    <w:p w14:paraId="58AFD56A" w14:textId="11DC10E4" w:rsidR="003B3268" w:rsidRPr="00014C69" w:rsidRDefault="003B3268" w:rsidP="00536C62">
      <w:pPr>
        <w:ind w:leftChars="850" w:left="1785"/>
        <w:rPr>
          <w:rFonts w:asciiTheme="majorEastAsia" w:eastAsiaTheme="majorEastAsia" w:hAnsiTheme="majorEastAsia"/>
          <w:sz w:val="24"/>
          <w:szCs w:val="24"/>
        </w:rPr>
      </w:pPr>
    </w:p>
    <w:p w14:paraId="503DAE21" w14:textId="7244D664" w:rsidR="002C31D3" w:rsidRPr="00502BE8" w:rsidRDefault="002561E5" w:rsidP="00536C62">
      <w:pPr>
        <w:ind w:leftChars="850" w:left="1785"/>
        <w:rPr>
          <w:rFonts w:asciiTheme="majorEastAsia" w:eastAsiaTheme="majorEastAsia" w:hAnsiTheme="majorEastAsia"/>
          <w:bCs/>
          <w:sz w:val="24"/>
          <w:szCs w:val="24"/>
        </w:rPr>
      </w:pPr>
      <w:r w:rsidRPr="008105C2">
        <w:rPr>
          <w:noProof/>
        </w:rPr>
        <w:drawing>
          <wp:anchor distT="0" distB="0" distL="114300" distR="114300" simplePos="0" relativeHeight="251645440" behindDoc="0" locked="0" layoutInCell="1" allowOverlap="1" wp14:anchorId="6FF87B4B" wp14:editId="2F91B02A">
            <wp:simplePos x="0" y="0"/>
            <wp:positionH relativeFrom="column">
              <wp:posOffset>15240</wp:posOffset>
            </wp:positionH>
            <wp:positionV relativeFrom="paragraph">
              <wp:posOffset>32385</wp:posOffset>
            </wp:positionV>
            <wp:extent cx="912495" cy="1266825"/>
            <wp:effectExtent l="19050" t="19050" r="20955" b="28575"/>
            <wp:wrapNone/>
            <wp:docPr id="14" name="図 14"/>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2495" cy="12668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779B6">
        <w:rPr>
          <w:rFonts w:asciiTheme="majorEastAsia" w:eastAsiaTheme="majorEastAsia" w:hAnsiTheme="majorEastAsia" w:hint="eastAsia"/>
          <w:b/>
          <w:sz w:val="24"/>
          <w:szCs w:val="24"/>
        </w:rPr>
        <w:t>10</w:t>
      </w:r>
      <w:r w:rsidR="005E081B" w:rsidRPr="00502BE8">
        <w:rPr>
          <w:rFonts w:asciiTheme="majorEastAsia" w:eastAsiaTheme="majorEastAsia" w:hAnsiTheme="majorEastAsia" w:hint="eastAsia"/>
          <w:b/>
          <w:sz w:val="24"/>
          <w:szCs w:val="24"/>
        </w:rPr>
        <w:t>．農地転用許可制度マニュアル　改訂３版</w:t>
      </w:r>
      <w:r w:rsidR="008F64BF" w:rsidRPr="00502BE8">
        <w:rPr>
          <w:rFonts w:asciiTheme="majorEastAsia" w:eastAsiaTheme="majorEastAsia" w:hAnsiTheme="majorEastAsia" w:hint="eastAsia"/>
          <w:bCs/>
          <w:sz w:val="24"/>
          <w:szCs w:val="24"/>
        </w:rPr>
        <w:t xml:space="preserve"> </w:t>
      </w:r>
    </w:p>
    <w:p w14:paraId="4D27E2B3" w14:textId="2FA73AAE" w:rsidR="005E081B" w:rsidRPr="00117D6E" w:rsidRDefault="005E081B" w:rsidP="002561E5">
      <w:pPr>
        <w:ind w:leftChars="850" w:left="1785"/>
        <w:jc w:val="right"/>
        <w:rPr>
          <w:rFonts w:asciiTheme="majorEastAsia" w:eastAsiaTheme="majorEastAsia" w:hAnsiTheme="majorEastAsia"/>
          <w:b/>
          <w:sz w:val="24"/>
          <w:szCs w:val="24"/>
        </w:rPr>
      </w:pPr>
      <w:r w:rsidRPr="00117D6E">
        <w:rPr>
          <w:rFonts w:asciiTheme="majorEastAsia" w:eastAsiaTheme="majorEastAsia" w:hAnsiTheme="majorEastAsia" w:hint="eastAsia"/>
          <w:bCs/>
          <w:sz w:val="24"/>
          <w:szCs w:val="24"/>
        </w:rPr>
        <w:t>R02-40</w:t>
      </w:r>
      <w:r w:rsidR="00AA5381">
        <w:rPr>
          <w:rFonts w:asciiTheme="majorEastAsia" w:eastAsiaTheme="majorEastAsia" w:hAnsiTheme="majorEastAsia"/>
          <w:bCs/>
          <w:sz w:val="24"/>
          <w:szCs w:val="24"/>
        </w:rPr>
        <w:t xml:space="preserve"> </w:t>
      </w:r>
      <w:r w:rsidRPr="00117D6E">
        <w:rPr>
          <w:rFonts w:asciiTheme="majorEastAsia" w:eastAsiaTheme="majorEastAsia" w:hAnsiTheme="majorEastAsia" w:hint="eastAsia"/>
          <w:bCs/>
          <w:sz w:val="24"/>
          <w:szCs w:val="24"/>
        </w:rPr>
        <w:t>A4判29頁</w:t>
      </w:r>
      <w:r w:rsidR="00AA5381">
        <w:rPr>
          <w:rFonts w:asciiTheme="majorEastAsia" w:eastAsiaTheme="majorEastAsia" w:hAnsiTheme="majorEastAsia"/>
          <w:bCs/>
          <w:sz w:val="24"/>
          <w:szCs w:val="24"/>
        </w:rPr>
        <w:t xml:space="preserve"> </w:t>
      </w:r>
      <w:r w:rsidRPr="00117D6E">
        <w:rPr>
          <w:rFonts w:asciiTheme="majorEastAsia" w:eastAsiaTheme="majorEastAsia" w:hAnsiTheme="majorEastAsia" w:hint="eastAsia"/>
          <w:bCs/>
          <w:sz w:val="24"/>
          <w:szCs w:val="24"/>
        </w:rPr>
        <w:t>540円</w:t>
      </w:r>
    </w:p>
    <w:p w14:paraId="0E30B915" w14:textId="071957AA" w:rsidR="005E081B" w:rsidRPr="008105C2" w:rsidRDefault="005E081B" w:rsidP="00536C62">
      <w:pPr>
        <w:ind w:leftChars="850" w:left="1785"/>
        <w:rPr>
          <w:rFonts w:asciiTheme="minorEastAsia" w:hAnsiTheme="minorEastAsia"/>
          <w:sz w:val="24"/>
          <w:szCs w:val="24"/>
        </w:rPr>
      </w:pPr>
      <w:r w:rsidRPr="008105C2">
        <w:rPr>
          <w:rFonts w:asciiTheme="minorEastAsia" w:hAnsiTheme="minorEastAsia" w:hint="eastAsia"/>
          <w:sz w:val="24"/>
          <w:szCs w:val="24"/>
        </w:rPr>
        <w:t xml:space="preserve">　農地転用許可制度の概要をわかりやすく解説したマニュアルです。</w:t>
      </w:r>
    </w:p>
    <w:p w14:paraId="4172557A" w14:textId="77FBAF2F" w:rsidR="002C31D3" w:rsidRDefault="005E081B" w:rsidP="00536C62">
      <w:pPr>
        <w:ind w:leftChars="850" w:left="1785"/>
        <w:rPr>
          <w:rFonts w:asciiTheme="minorEastAsia" w:hAnsiTheme="minorEastAsia"/>
          <w:sz w:val="24"/>
          <w:szCs w:val="24"/>
        </w:rPr>
      </w:pPr>
      <w:r w:rsidRPr="008105C2">
        <w:rPr>
          <w:rFonts w:asciiTheme="minorEastAsia" w:hAnsiTheme="minorEastAsia" w:hint="eastAsia"/>
          <w:sz w:val="24"/>
          <w:szCs w:val="24"/>
        </w:rPr>
        <w:t>農地法、同施行令・施行規則の規定をベースに、豊富なイラストや許可申請書・届出書を加えて解説。</w:t>
      </w:r>
      <w:r w:rsidR="006D4CED">
        <w:rPr>
          <w:rFonts w:asciiTheme="minorEastAsia" w:hAnsiTheme="minorEastAsia" w:hint="eastAsia"/>
          <w:sz w:val="24"/>
          <w:szCs w:val="24"/>
        </w:rPr>
        <w:t>特</w:t>
      </w:r>
      <w:r w:rsidRPr="008105C2">
        <w:rPr>
          <w:rFonts w:asciiTheme="minorEastAsia" w:hAnsiTheme="minorEastAsia" w:hint="eastAsia"/>
          <w:sz w:val="24"/>
          <w:szCs w:val="24"/>
        </w:rPr>
        <w:t>に農用地区域内の農地を転用する場合の農用地利用計画の変更・農用地区域からの除外と、転用許可までの手続きが充実しています。</w:t>
      </w:r>
    </w:p>
    <w:p w14:paraId="57FA4A7B" w14:textId="4E5EE670" w:rsidR="00014C69" w:rsidRPr="00014C69" w:rsidRDefault="00014C69" w:rsidP="00014C69">
      <w:pPr>
        <w:ind w:leftChars="850" w:left="1785"/>
        <w:jc w:val="right"/>
        <w:rPr>
          <w:rFonts w:asciiTheme="majorEastAsia" w:eastAsiaTheme="majorEastAsia" w:hAnsiTheme="majorEastAsia"/>
          <w:color w:val="FF0000"/>
          <w:sz w:val="22"/>
        </w:rPr>
      </w:pPr>
      <w:r w:rsidRPr="00014C69">
        <w:rPr>
          <w:rFonts w:asciiTheme="majorEastAsia" w:eastAsiaTheme="majorEastAsia" w:hAnsiTheme="majorEastAsia" w:hint="eastAsia"/>
          <w:color w:val="FF0000"/>
          <w:sz w:val="22"/>
        </w:rPr>
        <w:t>※令和６年度に改訂版刊行予定</w:t>
      </w:r>
    </w:p>
    <w:p w14:paraId="14DE483A" w14:textId="77777777" w:rsidR="00536C62" w:rsidRDefault="00536C62" w:rsidP="00536C62">
      <w:pPr>
        <w:ind w:leftChars="850" w:left="1785"/>
        <w:rPr>
          <w:rFonts w:asciiTheme="minorEastAsia" w:hAnsiTheme="minorEastAsia"/>
          <w:sz w:val="24"/>
          <w:szCs w:val="24"/>
        </w:rPr>
      </w:pPr>
    </w:p>
    <w:p w14:paraId="389B8FA2" w14:textId="54AC4CF8" w:rsidR="002C31D3" w:rsidRDefault="002C31D3" w:rsidP="00536C62">
      <w:pPr>
        <w:rPr>
          <w:rFonts w:asciiTheme="minorEastAsia" w:hAnsiTheme="minorEastAsia"/>
          <w:sz w:val="24"/>
          <w:szCs w:val="24"/>
        </w:rPr>
      </w:pPr>
    </w:p>
    <w:p w14:paraId="506A3D65" w14:textId="77777777" w:rsidR="002561E5" w:rsidRDefault="002561E5" w:rsidP="00536C62">
      <w:pPr>
        <w:rPr>
          <w:rFonts w:asciiTheme="minorEastAsia" w:hAnsiTheme="minorEastAsia"/>
          <w:sz w:val="24"/>
          <w:szCs w:val="24"/>
        </w:rPr>
      </w:pPr>
    </w:p>
    <w:p w14:paraId="2F915650" w14:textId="77777777" w:rsidR="002561E5" w:rsidRPr="008105C2" w:rsidRDefault="002561E5" w:rsidP="00536C62">
      <w:pPr>
        <w:rPr>
          <w:rFonts w:asciiTheme="minorEastAsia" w:hAnsiTheme="minorEastAsia"/>
          <w:sz w:val="24"/>
          <w:szCs w:val="24"/>
        </w:rPr>
      </w:pPr>
    </w:p>
    <w:p w14:paraId="23BB6CE5" w14:textId="3D7146A6" w:rsidR="006F707B" w:rsidRPr="00502BE8" w:rsidRDefault="00536C62" w:rsidP="00536C62">
      <w:pPr>
        <w:ind w:leftChars="850" w:left="1785"/>
        <w:rPr>
          <w:rFonts w:asciiTheme="majorEastAsia" w:eastAsiaTheme="majorEastAsia" w:hAnsiTheme="majorEastAsia"/>
          <w:b/>
          <w:sz w:val="24"/>
          <w:szCs w:val="24"/>
        </w:rPr>
      </w:pPr>
      <w:r w:rsidRPr="008105C2">
        <w:rPr>
          <w:noProof/>
        </w:rPr>
        <w:drawing>
          <wp:anchor distT="0" distB="0" distL="114300" distR="114300" simplePos="0" relativeHeight="251655680" behindDoc="0" locked="0" layoutInCell="1" allowOverlap="1" wp14:anchorId="420EA94B" wp14:editId="38C6B202">
            <wp:simplePos x="0" y="0"/>
            <wp:positionH relativeFrom="column">
              <wp:posOffset>19714</wp:posOffset>
            </wp:positionH>
            <wp:positionV relativeFrom="paragraph">
              <wp:posOffset>27291</wp:posOffset>
            </wp:positionV>
            <wp:extent cx="928370" cy="1266825"/>
            <wp:effectExtent l="19050" t="19050" r="24130" b="28575"/>
            <wp:wrapNone/>
            <wp:docPr id="19" name="図 19"/>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8370" cy="1266825"/>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5E081B" w:rsidRPr="00502BE8">
        <w:rPr>
          <w:rFonts w:asciiTheme="majorEastAsia" w:eastAsiaTheme="majorEastAsia" w:hAnsiTheme="majorEastAsia" w:hint="eastAsia"/>
          <w:b/>
          <w:sz w:val="24"/>
          <w:szCs w:val="24"/>
        </w:rPr>
        <w:t>1</w:t>
      </w:r>
      <w:r w:rsidR="00D779B6">
        <w:rPr>
          <w:rFonts w:asciiTheme="majorEastAsia" w:eastAsiaTheme="majorEastAsia" w:hAnsiTheme="majorEastAsia" w:hint="eastAsia"/>
          <w:b/>
          <w:sz w:val="24"/>
          <w:szCs w:val="24"/>
        </w:rPr>
        <w:t>1</w:t>
      </w:r>
      <w:r w:rsidR="005E081B" w:rsidRPr="00502BE8">
        <w:rPr>
          <w:rFonts w:asciiTheme="majorEastAsia" w:eastAsiaTheme="majorEastAsia" w:hAnsiTheme="majorEastAsia" w:hint="eastAsia"/>
          <w:b/>
          <w:sz w:val="24"/>
          <w:szCs w:val="24"/>
        </w:rPr>
        <w:t xml:space="preserve">．農地転用許可制度の手引　</w:t>
      </w:r>
      <w:r w:rsidR="005E081B" w:rsidRPr="00502BE8">
        <w:rPr>
          <w:rFonts w:asciiTheme="majorEastAsia" w:eastAsiaTheme="majorEastAsia" w:hAnsiTheme="majorEastAsia"/>
          <w:b/>
          <w:sz w:val="24"/>
          <w:szCs w:val="24"/>
        </w:rPr>
        <w:t>改訂</w:t>
      </w:r>
      <w:r w:rsidR="001049EF" w:rsidRPr="00502BE8">
        <w:rPr>
          <w:rFonts w:asciiTheme="majorEastAsia" w:eastAsiaTheme="majorEastAsia" w:hAnsiTheme="majorEastAsia" w:hint="eastAsia"/>
          <w:b/>
          <w:sz w:val="24"/>
          <w:szCs w:val="24"/>
        </w:rPr>
        <w:t>７</w:t>
      </w:r>
      <w:r w:rsidR="005E081B" w:rsidRPr="00502BE8">
        <w:rPr>
          <w:rFonts w:asciiTheme="majorEastAsia" w:eastAsiaTheme="majorEastAsia" w:hAnsiTheme="majorEastAsia"/>
          <w:b/>
          <w:sz w:val="24"/>
          <w:szCs w:val="24"/>
        </w:rPr>
        <w:t>版</w:t>
      </w:r>
    </w:p>
    <w:p w14:paraId="53F31584" w14:textId="4E235B45" w:rsidR="005E081B" w:rsidRPr="00117D6E" w:rsidRDefault="001049EF" w:rsidP="00536C62">
      <w:pPr>
        <w:ind w:leftChars="850" w:left="1785"/>
        <w:jc w:val="right"/>
        <w:rPr>
          <w:rFonts w:asciiTheme="minorEastAsia" w:hAnsiTheme="minorEastAsia"/>
          <w:bCs/>
          <w:sz w:val="24"/>
          <w:szCs w:val="24"/>
        </w:rPr>
      </w:pPr>
      <w:r w:rsidRPr="00117D6E">
        <w:rPr>
          <w:rFonts w:asciiTheme="majorEastAsia" w:eastAsiaTheme="majorEastAsia" w:hAnsiTheme="majorEastAsia" w:hint="eastAsia"/>
          <w:bCs/>
          <w:kern w:val="0"/>
          <w:sz w:val="24"/>
          <w:szCs w:val="24"/>
        </w:rPr>
        <w:t>R02-39 B5判196頁 1,200円</w:t>
      </w:r>
    </w:p>
    <w:p w14:paraId="50F298E7" w14:textId="121AE674" w:rsidR="001049EF" w:rsidRPr="008105C2" w:rsidRDefault="005E081B" w:rsidP="00536C62">
      <w:pPr>
        <w:ind w:leftChars="850" w:left="1785"/>
        <w:rPr>
          <w:rFonts w:asciiTheme="minorEastAsia" w:hAnsiTheme="minorEastAsia"/>
          <w:sz w:val="24"/>
          <w:szCs w:val="24"/>
        </w:rPr>
      </w:pPr>
      <w:r w:rsidRPr="008105C2">
        <w:rPr>
          <w:rFonts w:asciiTheme="minorEastAsia" w:hAnsiTheme="minorEastAsia" w:hint="eastAsia"/>
          <w:sz w:val="24"/>
          <w:szCs w:val="24"/>
        </w:rPr>
        <w:t xml:space="preserve">　</w:t>
      </w:r>
      <w:r w:rsidR="001049EF" w:rsidRPr="008105C2">
        <w:rPr>
          <w:rFonts w:asciiTheme="minorEastAsia" w:hAnsiTheme="minorEastAsia" w:hint="eastAsia"/>
          <w:sz w:val="24"/>
          <w:szCs w:val="24"/>
        </w:rPr>
        <w:t>農地転用許可制度を詳しく、分かりやすく解説した手引書。７回目となる改訂により、さらに充実しました。</w:t>
      </w:r>
    </w:p>
    <w:p w14:paraId="2F8D4AA9" w14:textId="6D5F566F" w:rsidR="005E081B" w:rsidRPr="006D4CED" w:rsidRDefault="001049EF" w:rsidP="00536C62">
      <w:pPr>
        <w:ind w:leftChars="850" w:left="1785"/>
        <w:rPr>
          <w:rFonts w:asciiTheme="majorEastAsia" w:eastAsiaTheme="majorEastAsia" w:hAnsiTheme="majorEastAsia"/>
          <w:color w:val="FF0000"/>
          <w:sz w:val="24"/>
          <w:szCs w:val="24"/>
        </w:rPr>
      </w:pPr>
      <w:r w:rsidRPr="008105C2">
        <w:rPr>
          <w:rFonts w:asciiTheme="minorEastAsia" w:hAnsiTheme="minorEastAsia" w:hint="eastAsia"/>
          <w:sz w:val="24"/>
          <w:szCs w:val="24"/>
        </w:rPr>
        <w:t xml:space="preserve">　農地法、同施行令・施行規則の規定をベースに、農地法関係通知の記載内容を交えて具体的に解説。長年にわたり関係者等から好評を得ています。</w:t>
      </w:r>
      <w:r w:rsidR="006D4CED">
        <w:rPr>
          <w:rFonts w:asciiTheme="minorEastAsia" w:hAnsiTheme="minorEastAsia" w:hint="eastAsia"/>
          <w:sz w:val="24"/>
          <w:szCs w:val="24"/>
        </w:rPr>
        <w:t xml:space="preserve">　　　　　　　　　　　　　　　　</w:t>
      </w:r>
      <w:r w:rsidR="006D4CED" w:rsidRPr="006D4CED">
        <w:rPr>
          <w:rFonts w:asciiTheme="minorEastAsia" w:hAnsiTheme="minorEastAsia" w:hint="eastAsia"/>
          <w:color w:val="FF0000"/>
          <w:sz w:val="24"/>
          <w:szCs w:val="24"/>
        </w:rPr>
        <w:t xml:space="preserve">　</w:t>
      </w:r>
      <w:r w:rsidR="006D4CED" w:rsidRPr="006D4CED">
        <w:rPr>
          <w:rFonts w:asciiTheme="majorEastAsia" w:eastAsiaTheme="majorEastAsia" w:hAnsiTheme="majorEastAsia" w:hint="eastAsia"/>
          <w:color w:val="FF0000"/>
          <w:sz w:val="22"/>
        </w:rPr>
        <w:t>※令和６年度に改訂版刊行予定</w:t>
      </w:r>
    </w:p>
    <w:p w14:paraId="505D7EA5" w14:textId="6DDA23A9" w:rsidR="00903DCF" w:rsidRDefault="00903DCF" w:rsidP="00536C62">
      <w:pPr>
        <w:ind w:leftChars="850" w:left="1785"/>
        <w:rPr>
          <w:rFonts w:asciiTheme="minorEastAsia" w:hAnsiTheme="minorEastAsia"/>
          <w:sz w:val="24"/>
          <w:szCs w:val="24"/>
        </w:rPr>
      </w:pPr>
    </w:p>
    <w:p w14:paraId="382DEB46" w14:textId="3725C905" w:rsidR="0074228F" w:rsidRPr="008105C2" w:rsidRDefault="0074228F" w:rsidP="00536C62">
      <w:pPr>
        <w:ind w:leftChars="850" w:left="1785"/>
        <w:rPr>
          <w:rFonts w:asciiTheme="minorEastAsia" w:hAnsiTheme="minorEastAsia" w:hint="eastAsia"/>
          <w:sz w:val="24"/>
          <w:szCs w:val="24"/>
        </w:rPr>
      </w:pPr>
    </w:p>
    <w:p w14:paraId="194E97FC" w14:textId="2571DF0B" w:rsidR="002C31D3" w:rsidRPr="00502BE8" w:rsidRDefault="00536C62" w:rsidP="00536C62">
      <w:pPr>
        <w:ind w:leftChars="850" w:left="1785"/>
        <w:rPr>
          <w:rFonts w:asciiTheme="majorEastAsia" w:eastAsiaTheme="majorEastAsia" w:hAnsiTheme="majorEastAsia"/>
          <w:b/>
          <w:sz w:val="24"/>
          <w:szCs w:val="24"/>
        </w:rPr>
      </w:pPr>
      <w:r w:rsidRPr="008105C2">
        <w:rPr>
          <w:rFonts w:asciiTheme="minorEastAsia" w:hAnsiTheme="minorEastAsia" w:hint="eastAsia"/>
          <w:noProof/>
          <w:sz w:val="24"/>
          <w:szCs w:val="24"/>
        </w:rPr>
        <w:drawing>
          <wp:anchor distT="0" distB="0" distL="114300" distR="114300" simplePos="0" relativeHeight="251652608" behindDoc="0" locked="0" layoutInCell="1" allowOverlap="1" wp14:anchorId="61F67395" wp14:editId="3C2B8CF0">
            <wp:simplePos x="0" y="0"/>
            <wp:positionH relativeFrom="column">
              <wp:posOffset>19685</wp:posOffset>
            </wp:positionH>
            <wp:positionV relativeFrom="paragraph">
              <wp:posOffset>37938</wp:posOffset>
            </wp:positionV>
            <wp:extent cx="933450" cy="1320165"/>
            <wp:effectExtent l="19050" t="19050" r="19050" b="13335"/>
            <wp:wrapNone/>
            <wp:docPr id="1" name="図 1" descr="31-46 第八版 農地全書_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46 第八版 農地全書_表紙"/>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3450" cy="132016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91947" w:rsidRPr="00502BE8">
        <w:rPr>
          <w:rFonts w:asciiTheme="majorEastAsia" w:eastAsiaTheme="majorEastAsia" w:hAnsiTheme="majorEastAsia" w:hint="eastAsia"/>
          <w:b/>
          <w:sz w:val="24"/>
          <w:szCs w:val="24"/>
        </w:rPr>
        <w:t>1</w:t>
      </w:r>
      <w:r w:rsidR="00D779B6">
        <w:rPr>
          <w:rFonts w:asciiTheme="majorEastAsia" w:eastAsiaTheme="majorEastAsia" w:hAnsiTheme="majorEastAsia" w:hint="eastAsia"/>
          <w:b/>
          <w:sz w:val="24"/>
          <w:szCs w:val="24"/>
        </w:rPr>
        <w:t>2</w:t>
      </w:r>
      <w:r w:rsidR="00191947" w:rsidRPr="00502BE8">
        <w:rPr>
          <w:rFonts w:asciiTheme="majorEastAsia" w:eastAsiaTheme="majorEastAsia" w:hAnsiTheme="majorEastAsia" w:hint="eastAsia"/>
          <w:b/>
          <w:sz w:val="24"/>
          <w:szCs w:val="24"/>
        </w:rPr>
        <w:t>．</w:t>
      </w:r>
      <w:r w:rsidR="0081148B" w:rsidRPr="00502BE8">
        <w:rPr>
          <w:rFonts w:asciiTheme="majorEastAsia" w:eastAsiaTheme="majorEastAsia" w:hAnsiTheme="majorEastAsia" w:hint="eastAsia"/>
          <w:b/>
          <w:sz w:val="24"/>
          <w:szCs w:val="24"/>
        </w:rPr>
        <w:t xml:space="preserve">新 農地全書 </w:t>
      </w:r>
      <w:r w:rsidR="00265994" w:rsidRPr="00502BE8">
        <w:rPr>
          <w:rFonts w:asciiTheme="majorEastAsia" w:eastAsiaTheme="majorEastAsia" w:hAnsiTheme="majorEastAsia" w:hint="eastAsia"/>
          <w:b/>
          <w:sz w:val="24"/>
          <w:szCs w:val="24"/>
        </w:rPr>
        <w:t>第８</w:t>
      </w:r>
      <w:r w:rsidR="0081148B" w:rsidRPr="00502BE8">
        <w:rPr>
          <w:rFonts w:asciiTheme="majorEastAsia" w:eastAsiaTheme="majorEastAsia" w:hAnsiTheme="majorEastAsia" w:hint="eastAsia"/>
          <w:b/>
          <w:sz w:val="24"/>
          <w:szCs w:val="24"/>
        </w:rPr>
        <w:t>版</w:t>
      </w:r>
    </w:p>
    <w:p w14:paraId="2DD064DF" w14:textId="2ED466A0" w:rsidR="0081148B" w:rsidRPr="008105C2" w:rsidRDefault="00265994" w:rsidP="00536C62">
      <w:pPr>
        <w:ind w:leftChars="850" w:left="1785" w:firstLineChars="2000" w:firstLine="4800"/>
        <w:rPr>
          <w:rFonts w:asciiTheme="minorEastAsia" w:hAnsiTheme="minorEastAsia"/>
          <w:sz w:val="24"/>
          <w:szCs w:val="24"/>
        </w:rPr>
      </w:pPr>
      <w:r w:rsidRPr="00117D6E">
        <w:rPr>
          <w:rFonts w:asciiTheme="majorEastAsia" w:eastAsiaTheme="majorEastAsia" w:hAnsiTheme="majorEastAsia"/>
          <w:bCs/>
          <w:sz w:val="24"/>
          <w:szCs w:val="24"/>
        </w:rPr>
        <w:t>31</w:t>
      </w:r>
      <w:r w:rsidR="00B462BC" w:rsidRPr="00117D6E">
        <w:rPr>
          <w:rFonts w:asciiTheme="majorEastAsia" w:eastAsiaTheme="majorEastAsia" w:hAnsiTheme="majorEastAsia"/>
          <w:bCs/>
          <w:sz w:val="24"/>
          <w:szCs w:val="24"/>
        </w:rPr>
        <w:t>-</w:t>
      </w:r>
      <w:r w:rsidRPr="00117D6E">
        <w:rPr>
          <w:rFonts w:asciiTheme="majorEastAsia" w:eastAsiaTheme="majorEastAsia" w:hAnsiTheme="majorEastAsia" w:hint="eastAsia"/>
          <w:bCs/>
          <w:sz w:val="24"/>
          <w:szCs w:val="24"/>
        </w:rPr>
        <w:t>46</w:t>
      </w:r>
      <w:r w:rsidR="00361384">
        <w:rPr>
          <w:rFonts w:asciiTheme="majorEastAsia" w:eastAsiaTheme="majorEastAsia" w:hAnsiTheme="majorEastAsia" w:hint="eastAsia"/>
          <w:bCs/>
          <w:sz w:val="24"/>
          <w:szCs w:val="24"/>
        </w:rPr>
        <w:t xml:space="preserve"> </w:t>
      </w:r>
      <w:r w:rsidR="001F3122" w:rsidRPr="00117D6E">
        <w:rPr>
          <w:rFonts w:asciiTheme="majorEastAsia" w:eastAsiaTheme="majorEastAsia" w:hAnsiTheme="majorEastAsia" w:hint="eastAsia"/>
          <w:bCs/>
          <w:sz w:val="24"/>
          <w:szCs w:val="24"/>
        </w:rPr>
        <w:t>A5判243頁</w:t>
      </w:r>
      <w:r w:rsidR="00361384">
        <w:rPr>
          <w:rFonts w:asciiTheme="majorEastAsia" w:eastAsiaTheme="majorEastAsia" w:hAnsiTheme="majorEastAsia" w:hint="eastAsia"/>
          <w:bCs/>
          <w:sz w:val="24"/>
          <w:szCs w:val="24"/>
        </w:rPr>
        <w:t xml:space="preserve"> </w:t>
      </w:r>
      <w:r w:rsidRPr="00117D6E">
        <w:rPr>
          <w:rFonts w:asciiTheme="majorEastAsia" w:eastAsiaTheme="majorEastAsia" w:hAnsiTheme="majorEastAsia"/>
          <w:bCs/>
          <w:sz w:val="24"/>
          <w:szCs w:val="24"/>
        </w:rPr>
        <w:t>2,400</w:t>
      </w:r>
      <w:r w:rsidR="0081148B" w:rsidRPr="00117D6E">
        <w:rPr>
          <w:rFonts w:asciiTheme="majorEastAsia" w:eastAsiaTheme="majorEastAsia" w:hAnsiTheme="majorEastAsia"/>
          <w:bCs/>
          <w:sz w:val="24"/>
          <w:szCs w:val="24"/>
        </w:rPr>
        <w:t>円</w:t>
      </w:r>
    </w:p>
    <w:p w14:paraId="5CB565F3" w14:textId="2568552F" w:rsidR="006F707B" w:rsidRDefault="00B462BC" w:rsidP="00536C62">
      <w:pPr>
        <w:ind w:leftChars="850" w:left="1785"/>
        <w:rPr>
          <w:rFonts w:asciiTheme="minorEastAsia" w:hAnsiTheme="minorEastAsia"/>
          <w:sz w:val="24"/>
          <w:szCs w:val="24"/>
        </w:rPr>
      </w:pPr>
      <w:r w:rsidRPr="008105C2">
        <w:rPr>
          <w:rFonts w:asciiTheme="minorEastAsia" w:hAnsiTheme="minorEastAsia" w:hint="eastAsia"/>
          <w:sz w:val="24"/>
          <w:szCs w:val="24"/>
        </w:rPr>
        <w:t xml:space="preserve">　農地にまつわる相談は、売買、貸借や転用、相続・贈与など多岐にわたります。こうした相談に対応するには、農地法や中間管理事業法、基盤法、農振法だけでなく、民法、都市計画法、国土法など様々な制度に関する知識が必要です。</w:t>
      </w:r>
      <w:r w:rsidR="00DE6581">
        <w:rPr>
          <w:rFonts w:asciiTheme="minorEastAsia" w:hAnsiTheme="minorEastAsia" w:hint="eastAsia"/>
          <w:sz w:val="24"/>
          <w:szCs w:val="24"/>
        </w:rPr>
        <w:t>本書は</w:t>
      </w:r>
      <w:r w:rsidRPr="008105C2">
        <w:rPr>
          <w:rFonts w:asciiTheme="minorEastAsia" w:hAnsiTheme="minorEastAsia" w:hint="eastAsia"/>
          <w:sz w:val="24"/>
          <w:szCs w:val="24"/>
        </w:rPr>
        <w:t>、これら農地に</w:t>
      </w:r>
      <w:r w:rsidR="00227836" w:rsidRPr="008105C2">
        <w:rPr>
          <w:rFonts w:asciiTheme="minorEastAsia" w:hAnsiTheme="minorEastAsia" w:hint="eastAsia"/>
          <w:sz w:val="24"/>
          <w:szCs w:val="24"/>
        </w:rPr>
        <w:t>関する様々な相談を問答形式で分かりやすくまとめた一冊</w:t>
      </w:r>
      <w:r w:rsidR="003F4664" w:rsidRPr="008105C2">
        <w:rPr>
          <w:rFonts w:asciiTheme="minorEastAsia" w:hAnsiTheme="minorEastAsia" w:hint="eastAsia"/>
          <w:sz w:val="24"/>
          <w:szCs w:val="24"/>
        </w:rPr>
        <w:t>です</w:t>
      </w:r>
      <w:r w:rsidRPr="008105C2">
        <w:rPr>
          <w:rFonts w:asciiTheme="minorEastAsia" w:hAnsiTheme="minorEastAsia" w:hint="eastAsia"/>
          <w:sz w:val="24"/>
          <w:szCs w:val="24"/>
        </w:rPr>
        <w:t>。</w:t>
      </w:r>
    </w:p>
    <w:p w14:paraId="2EBA8C30" w14:textId="6486F0DD" w:rsidR="0081148B" w:rsidRPr="00044BB5" w:rsidRDefault="00DE6581" w:rsidP="00536C62">
      <w:pPr>
        <w:ind w:leftChars="850" w:left="1785" w:firstLineChars="1600" w:firstLine="3520"/>
        <w:jc w:val="right"/>
        <w:rPr>
          <w:rFonts w:asciiTheme="majorEastAsia" w:eastAsiaTheme="majorEastAsia" w:hAnsiTheme="majorEastAsia"/>
          <w:sz w:val="24"/>
          <w:szCs w:val="24"/>
        </w:rPr>
      </w:pPr>
      <w:r w:rsidRPr="00044BB5">
        <w:rPr>
          <w:rFonts w:asciiTheme="majorEastAsia" w:eastAsiaTheme="majorEastAsia" w:hAnsiTheme="majorEastAsia" w:hint="eastAsia"/>
          <w:color w:val="FF0000"/>
          <w:kern w:val="0"/>
          <w:sz w:val="22"/>
        </w:rPr>
        <w:t>※令和</w:t>
      </w:r>
      <w:r w:rsidR="00110CBA">
        <w:rPr>
          <w:rFonts w:asciiTheme="majorEastAsia" w:eastAsiaTheme="majorEastAsia" w:hAnsiTheme="majorEastAsia" w:hint="eastAsia"/>
          <w:color w:val="FF0000"/>
          <w:kern w:val="0"/>
          <w:sz w:val="22"/>
        </w:rPr>
        <w:t>６</w:t>
      </w:r>
      <w:r w:rsidRPr="00044BB5">
        <w:rPr>
          <w:rFonts w:asciiTheme="majorEastAsia" w:eastAsiaTheme="majorEastAsia" w:hAnsiTheme="majorEastAsia" w:hint="eastAsia"/>
          <w:color w:val="FF0000"/>
          <w:kern w:val="0"/>
          <w:sz w:val="22"/>
        </w:rPr>
        <w:t>年度に改訂版刊行予定</w:t>
      </w:r>
    </w:p>
    <w:p w14:paraId="42025B7D" w14:textId="29CD4C84" w:rsidR="0074228F" w:rsidRPr="00110CBA" w:rsidRDefault="0074228F" w:rsidP="00536C62">
      <w:pPr>
        <w:rPr>
          <w:rFonts w:asciiTheme="minorEastAsia" w:hAnsiTheme="minorEastAsia"/>
          <w:b/>
          <w:sz w:val="24"/>
          <w:szCs w:val="24"/>
        </w:rPr>
      </w:pPr>
    </w:p>
    <w:p w14:paraId="48F0CA59" w14:textId="48B679D8" w:rsidR="002C31D3" w:rsidRPr="00502BE8" w:rsidRDefault="00536C62" w:rsidP="00536C62">
      <w:pPr>
        <w:ind w:leftChars="850" w:left="1785"/>
        <w:rPr>
          <w:rFonts w:asciiTheme="majorEastAsia" w:eastAsiaTheme="majorEastAsia" w:hAnsiTheme="majorEastAsia"/>
          <w:b/>
          <w:sz w:val="24"/>
          <w:szCs w:val="24"/>
        </w:rPr>
      </w:pPr>
      <w:r>
        <w:rPr>
          <w:rFonts w:asciiTheme="majorEastAsia" w:eastAsiaTheme="majorEastAsia" w:hAnsiTheme="majorEastAsia"/>
          <w:noProof/>
        </w:rPr>
        <w:drawing>
          <wp:anchor distT="0" distB="0" distL="114300" distR="114300" simplePos="0" relativeHeight="251663872" behindDoc="0" locked="0" layoutInCell="1" allowOverlap="1" wp14:anchorId="31844304" wp14:editId="17AB5D71">
            <wp:simplePos x="0" y="0"/>
            <wp:positionH relativeFrom="column">
              <wp:posOffset>22225</wp:posOffset>
            </wp:positionH>
            <wp:positionV relativeFrom="paragraph">
              <wp:posOffset>36609</wp:posOffset>
            </wp:positionV>
            <wp:extent cx="924560" cy="1308735"/>
            <wp:effectExtent l="19050" t="19050" r="27940" b="24765"/>
            <wp:wrapNone/>
            <wp:docPr id="11168177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4560" cy="130873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191947" w:rsidRPr="00502BE8">
        <w:rPr>
          <w:rFonts w:asciiTheme="majorEastAsia" w:eastAsiaTheme="majorEastAsia" w:hAnsiTheme="majorEastAsia" w:hint="eastAsia"/>
          <w:b/>
          <w:sz w:val="24"/>
          <w:szCs w:val="24"/>
        </w:rPr>
        <w:t>1</w:t>
      </w:r>
      <w:r w:rsidR="00D779B6">
        <w:rPr>
          <w:rFonts w:asciiTheme="majorEastAsia" w:eastAsiaTheme="majorEastAsia" w:hAnsiTheme="majorEastAsia" w:hint="eastAsia"/>
          <w:b/>
          <w:sz w:val="24"/>
          <w:szCs w:val="24"/>
        </w:rPr>
        <w:t>3</w:t>
      </w:r>
      <w:r w:rsidR="00191947" w:rsidRPr="00502BE8">
        <w:rPr>
          <w:rFonts w:asciiTheme="majorEastAsia" w:eastAsiaTheme="majorEastAsia" w:hAnsiTheme="majorEastAsia" w:hint="eastAsia"/>
          <w:b/>
          <w:sz w:val="24"/>
          <w:szCs w:val="24"/>
        </w:rPr>
        <w:t>．</w:t>
      </w:r>
      <w:r w:rsidR="0081148B" w:rsidRPr="00502BE8">
        <w:rPr>
          <w:rFonts w:asciiTheme="majorEastAsia" w:eastAsiaTheme="majorEastAsia" w:hAnsiTheme="majorEastAsia" w:hint="eastAsia"/>
          <w:b/>
          <w:sz w:val="24"/>
          <w:szCs w:val="24"/>
        </w:rPr>
        <w:t>新･農地の法律早わかり！</w:t>
      </w:r>
      <w:r w:rsidR="008F64BF" w:rsidRPr="00502BE8">
        <w:rPr>
          <w:rFonts w:asciiTheme="majorEastAsia" w:eastAsiaTheme="majorEastAsia" w:hAnsiTheme="majorEastAsia" w:hint="eastAsia"/>
          <w:b/>
          <w:sz w:val="24"/>
          <w:szCs w:val="24"/>
        </w:rPr>
        <w:t xml:space="preserve"> 改訂</w:t>
      </w:r>
      <w:r w:rsidR="004C1E07">
        <w:rPr>
          <w:rFonts w:asciiTheme="majorEastAsia" w:eastAsiaTheme="majorEastAsia" w:hAnsiTheme="majorEastAsia" w:hint="eastAsia"/>
          <w:b/>
          <w:sz w:val="24"/>
          <w:szCs w:val="24"/>
        </w:rPr>
        <w:t>第</w:t>
      </w:r>
      <w:r w:rsidR="00DE6581" w:rsidRPr="00502BE8">
        <w:rPr>
          <w:rFonts w:asciiTheme="majorEastAsia" w:eastAsiaTheme="majorEastAsia" w:hAnsiTheme="majorEastAsia" w:hint="eastAsia"/>
          <w:b/>
          <w:sz w:val="24"/>
          <w:szCs w:val="24"/>
        </w:rPr>
        <w:t>６</w:t>
      </w:r>
      <w:r w:rsidR="008F64BF" w:rsidRPr="00502BE8">
        <w:rPr>
          <w:rFonts w:asciiTheme="majorEastAsia" w:eastAsiaTheme="majorEastAsia" w:hAnsiTheme="majorEastAsia"/>
          <w:b/>
          <w:sz w:val="24"/>
          <w:szCs w:val="24"/>
        </w:rPr>
        <w:t xml:space="preserve">版　</w:t>
      </w:r>
    </w:p>
    <w:p w14:paraId="6D0A0E5D" w14:textId="66A72420" w:rsidR="004A0B86" w:rsidRPr="00117D6E" w:rsidRDefault="0048264B" w:rsidP="00536C62">
      <w:pPr>
        <w:ind w:leftChars="850" w:left="1785" w:firstLineChars="2100" w:firstLine="5040"/>
        <w:rPr>
          <w:rFonts w:asciiTheme="majorEastAsia" w:eastAsiaTheme="majorEastAsia" w:hAnsiTheme="majorEastAsia"/>
          <w:bCs/>
          <w:sz w:val="24"/>
          <w:szCs w:val="24"/>
        </w:rPr>
      </w:pPr>
      <w:r w:rsidRPr="00117D6E">
        <w:rPr>
          <w:rFonts w:asciiTheme="majorEastAsia" w:eastAsiaTheme="majorEastAsia" w:hAnsiTheme="majorEastAsia" w:hint="eastAsia"/>
          <w:bCs/>
          <w:sz w:val="24"/>
          <w:szCs w:val="24"/>
        </w:rPr>
        <w:t>R0</w:t>
      </w:r>
      <w:r w:rsidR="00DE6581" w:rsidRPr="00117D6E">
        <w:rPr>
          <w:rFonts w:asciiTheme="majorEastAsia" w:eastAsiaTheme="majorEastAsia" w:hAnsiTheme="majorEastAsia"/>
          <w:bCs/>
          <w:sz w:val="24"/>
          <w:szCs w:val="24"/>
        </w:rPr>
        <w:t>5</w:t>
      </w:r>
      <w:r w:rsidRPr="00117D6E">
        <w:rPr>
          <w:rFonts w:asciiTheme="majorEastAsia" w:eastAsiaTheme="majorEastAsia" w:hAnsiTheme="majorEastAsia" w:hint="eastAsia"/>
          <w:bCs/>
          <w:sz w:val="24"/>
          <w:szCs w:val="24"/>
        </w:rPr>
        <w:t>-</w:t>
      </w:r>
      <w:r w:rsidR="00DE6581" w:rsidRPr="00117D6E">
        <w:rPr>
          <w:rFonts w:asciiTheme="majorEastAsia" w:eastAsiaTheme="majorEastAsia" w:hAnsiTheme="majorEastAsia"/>
          <w:bCs/>
          <w:sz w:val="24"/>
          <w:szCs w:val="24"/>
        </w:rPr>
        <w:t>27</w:t>
      </w:r>
      <w:r w:rsidR="00361384">
        <w:rPr>
          <w:rFonts w:asciiTheme="majorEastAsia" w:eastAsiaTheme="majorEastAsia" w:hAnsiTheme="majorEastAsia" w:hint="eastAsia"/>
          <w:bCs/>
          <w:sz w:val="24"/>
          <w:szCs w:val="24"/>
        </w:rPr>
        <w:t xml:space="preserve"> </w:t>
      </w:r>
      <w:r w:rsidRPr="00117D6E">
        <w:rPr>
          <w:rFonts w:asciiTheme="majorEastAsia" w:eastAsiaTheme="majorEastAsia" w:hAnsiTheme="majorEastAsia" w:hint="eastAsia"/>
          <w:bCs/>
          <w:sz w:val="24"/>
          <w:szCs w:val="24"/>
        </w:rPr>
        <w:t>A4判</w:t>
      </w:r>
      <w:r w:rsidR="002C31D3">
        <w:rPr>
          <w:rFonts w:asciiTheme="majorEastAsia" w:eastAsiaTheme="majorEastAsia" w:hAnsiTheme="majorEastAsia" w:hint="eastAsia"/>
          <w:bCs/>
          <w:sz w:val="24"/>
          <w:szCs w:val="24"/>
        </w:rPr>
        <w:t>64</w:t>
      </w:r>
      <w:r w:rsidRPr="00117D6E">
        <w:rPr>
          <w:rFonts w:asciiTheme="majorEastAsia" w:eastAsiaTheme="majorEastAsia" w:hAnsiTheme="majorEastAsia" w:hint="eastAsia"/>
          <w:bCs/>
          <w:sz w:val="24"/>
          <w:szCs w:val="24"/>
        </w:rPr>
        <w:t>頁</w:t>
      </w:r>
      <w:r w:rsidR="00361384">
        <w:rPr>
          <w:rFonts w:asciiTheme="majorEastAsia" w:eastAsiaTheme="majorEastAsia" w:hAnsiTheme="majorEastAsia" w:hint="eastAsia"/>
          <w:bCs/>
          <w:sz w:val="24"/>
          <w:szCs w:val="24"/>
        </w:rPr>
        <w:t xml:space="preserve"> </w:t>
      </w:r>
      <w:r w:rsidRPr="00117D6E">
        <w:rPr>
          <w:rFonts w:asciiTheme="majorEastAsia" w:eastAsiaTheme="majorEastAsia" w:hAnsiTheme="majorEastAsia" w:hint="eastAsia"/>
          <w:bCs/>
          <w:sz w:val="24"/>
          <w:szCs w:val="24"/>
        </w:rPr>
        <w:t>850円</w:t>
      </w:r>
    </w:p>
    <w:p w14:paraId="6C1BCEAC" w14:textId="0C00B3E7" w:rsidR="004A0B86" w:rsidRDefault="006F707B" w:rsidP="00536C62">
      <w:pPr>
        <w:ind w:leftChars="850" w:left="1785" w:firstLineChars="100" w:firstLine="240"/>
        <w:rPr>
          <w:rFonts w:asciiTheme="minorEastAsia" w:hAnsiTheme="minorEastAsia"/>
          <w:sz w:val="24"/>
          <w:szCs w:val="24"/>
        </w:rPr>
      </w:pPr>
      <w:r>
        <w:rPr>
          <w:rFonts w:asciiTheme="minorEastAsia" w:hAnsiTheme="minorEastAsia" w:hint="eastAsia"/>
          <w:sz w:val="24"/>
          <w:szCs w:val="24"/>
        </w:rPr>
        <w:t>令和５年４月施行の</w:t>
      </w:r>
      <w:r w:rsidR="004A0B86">
        <w:rPr>
          <w:rFonts w:asciiTheme="minorEastAsia" w:hAnsiTheme="minorEastAsia" w:hint="eastAsia"/>
          <w:sz w:val="24"/>
          <w:szCs w:val="24"/>
        </w:rPr>
        <w:t>農業経営基盤強化促進法の改正を踏まえた改訂版です。</w:t>
      </w:r>
      <w:r w:rsidR="006D06C9" w:rsidRPr="008105C2">
        <w:rPr>
          <w:rFonts w:asciiTheme="minorEastAsia" w:hAnsiTheme="minorEastAsia" w:hint="eastAsia"/>
          <w:sz w:val="24"/>
          <w:szCs w:val="24"/>
        </w:rPr>
        <w:t>「農地法から基盤法、中間管理法、農振法、市民農園法まで、コンパクトにまとまっていて分かりやすい！」と好評を得て</w:t>
      </w:r>
      <w:r w:rsidR="004A0B86">
        <w:rPr>
          <w:rFonts w:asciiTheme="minorEastAsia" w:hAnsiTheme="minorEastAsia" w:hint="eastAsia"/>
          <w:sz w:val="24"/>
          <w:szCs w:val="24"/>
        </w:rPr>
        <w:t>います。</w:t>
      </w:r>
      <w:r w:rsidR="006D06C9" w:rsidRPr="008105C2">
        <w:rPr>
          <w:rFonts w:asciiTheme="minorEastAsia" w:hAnsiTheme="minorEastAsia" w:hint="eastAsia"/>
          <w:sz w:val="24"/>
          <w:szCs w:val="24"/>
        </w:rPr>
        <w:t>農地の法律について図表を用いて分かりやすく紹介して</w:t>
      </w:r>
      <w:r w:rsidR="007D4E00" w:rsidRPr="008105C2">
        <w:rPr>
          <w:rFonts w:asciiTheme="minorEastAsia" w:hAnsiTheme="minorEastAsia" w:hint="eastAsia"/>
          <w:sz w:val="24"/>
          <w:szCs w:val="24"/>
        </w:rPr>
        <w:t>います。</w:t>
      </w:r>
    </w:p>
    <w:p w14:paraId="2362E8BC" w14:textId="31A7E6BD" w:rsidR="00BB439C" w:rsidRDefault="00BB439C" w:rsidP="00536C62">
      <w:pPr>
        <w:spacing w:line="-300" w:lineRule="auto"/>
        <w:ind w:leftChars="850" w:left="1785"/>
        <w:rPr>
          <w:rFonts w:asciiTheme="minorEastAsia" w:hAnsiTheme="minorEastAsia" w:hint="eastAsia"/>
        </w:rPr>
      </w:pPr>
    </w:p>
    <w:p w14:paraId="7A62A780" w14:textId="410A1C89" w:rsidR="006F707B" w:rsidRPr="008105C2" w:rsidRDefault="006F707B" w:rsidP="00536C62">
      <w:pPr>
        <w:spacing w:line="-300" w:lineRule="auto"/>
        <w:ind w:leftChars="850" w:left="1785"/>
        <w:rPr>
          <w:rFonts w:asciiTheme="minorEastAsia" w:hAnsiTheme="minorEastAsia"/>
        </w:rPr>
      </w:pPr>
    </w:p>
    <w:p w14:paraId="1B0563A4" w14:textId="4714F9F2" w:rsidR="005271E6" w:rsidRPr="00502BE8" w:rsidRDefault="002561E5" w:rsidP="00536C62">
      <w:pPr>
        <w:ind w:leftChars="850" w:left="1785"/>
        <w:rPr>
          <w:rFonts w:asciiTheme="majorEastAsia" w:eastAsiaTheme="majorEastAsia" w:hAnsiTheme="majorEastAsia"/>
          <w:b/>
          <w:sz w:val="24"/>
          <w:szCs w:val="24"/>
        </w:rPr>
      </w:pPr>
      <w:r w:rsidRPr="00117D6E">
        <w:rPr>
          <w:rFonts w:asciiTheme="majorEastAsia" w:eastAsiaTheme="majorEastAsia" w:hAnsiTheme="majorEastAsia"/>
          <w:bCs/>
          <w:noProof/>
          <w:sz w:val="24"/>
          <w:szCs w:val="24"/>
        </w:rPr>
        <w:drawing>
          <wp:anchor distT="0" distB="0" distL="114300" distR="114300" simplePos="0" relativeHeight="251650560" behindDoc="0" locked="0" layoutInCell="1" allowOverlap="1" wp14:anchorId="602B9426" wp14:editId="75139C6F">
            <wp:simplePos x="0" y="0"/>
            <wp:positionH relativeFrom="column">
              <wp:posOffset>4445</wp:posOffset>
            </wp:positionH>
            <wp:positionV relativeFrom="paragraph">
              <wp:posOffset>123190</wp:posOffset>
            </wp:positionV>
            <wp:extent cx="951230" cy="1341120"/>
            <wp:effectExtent l="0" t="0" r="1270" b="0"/>
            <wp:wrapNone/>
            <wp:docPr id="7" name="図 7" descr="カレンダー&#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カレンダー&#10;&#10;中程度の精度で自動的に生成された説明"/>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1230" cy="1341120"/>
                    </a:xfrm>
                    <a:prstGeom prst="rect">
                      <a:avLst/>
                    </a:prstGeom>
                    <a:noFill/>
                    <a:ln>
                      <a:noFill/>
                    </a:ln>
                  </pic:spPr>
                </pic:pic>
              </a:graphicData>
            </a:graphic>
          </wp:anchor>
        </w:drawing>
      </w:r>
      <w:r w:rsidR="00191947" w:rsidRPr="00502BE8">
        <w:rPr>
          <w:rFonts w:asciiTheme="majorEastAsia" w:eastAsiaTheme="majorEastAsia" w:hAnsiTheme="majorEastAsia" w:hint="eastAsia"/>
          <w:b/>
          <w:sz w:val="24"/>
          <w:szCs w:val="24"/>
        </w:rPr>
        <w:t>1</w:t>
      </w:r>
      <w:r w:rsidR="00D779B6">
        <w:rPr>
          <w:rFonts w:asciiTheme="majorEastAsia" w:eastAsiaTheme="majorEastAsia" w:hAnsiTheme="majorEastAsia" w:hint="eastAsia"/>
          <w:b/>
          <w:sz w:val="24"/>
          <w:szCs w:val="24"/>
        </w:rPr>
        <w:t>4</w:t>
      </w:r>
      <w:r w:rsidR="00191947" w:rsidRPr="00502BE8">
        <w:rPr>
          <w:rFonts w:asciiTheme="majorEastAsia" w:eastAsiaTheme="majorEastAsia" w:hAnsiTheme="majorEastAsia" w:hint="eastAsia"/>
          <w:b/>
          <w:sz w:val="24"/>
          <w:szCs w:val="24"/>
        </w:rPr>
        <w:t>．</w:t>
      </w:r>
      <w:r w:rsidR="0081148B" w:rsidRPr="00502BE8">
        <w:rPr>
          <w:rFonts w:asciiTheme="majorEastAsia" w:eastAsiaTheme="majorEastAsia" w:hAnsiTheme="majorEastAsia" w:hint="eastAsia"/>
          <w:b/>
          <w:sz w:val="24"/>
          <w:szCs w:val="24"/>
        </w:rPr>
        <w:t>新・農地の法律がよくわかる百問百答</w:t>
      </w:r>
      <w:r w:rsidR="005271E6" w:rsidRPr="00502BE8">
        <w:rPr>
          <w:rFonts w:asciiTheme="majorEastAsia" w:eastAsiaTheme="majorEastAsia" w:hAnsiTheme="majorEastAsia" w:hint="eastAsia"/>
          <w:b/>
          <w:sz w:val="24"/>
          <w:szCs w:val="24"/>
        </w:rPr>
        <w:t xml:space="preserve">　</w:t>
      </w:r>
      <w:r w:rsidR="0081148B" w:rsidRPr="00502BE8">
        <w:rPr>
          <w:rFonts w:asciiTheme="majorEastAsia" w:eastAsiaTheme="majorEastAsia" w:hAnsiTheme="majorEastAsia" w:hint="eastAsia"/>
          <w:b/>
          <w:sz w:val="24"/>
          <w:szCs w:val="24"/>
        </w:rPr>
        <w:t>改訂</w:t>
      </w:r>
      <w:r w:rsidR="00CD0EA5" w:rsidRPr="00502BE8">
        <w:rPr>
          <w:rFonts w:asciiTheme="majorEastAsia" w:eastAsiaTheme="majorEastAsia" w:hAnsiTheme="majorEastAsia" w:hint="eastAsia"/>
          <w:b/>
          <w:sz w:val="24"/>
          <w:szCs w:val="24"/>
        </w:rPr>
        <w:t>３</w:t>
      </w:r>
      <w:r w:rsidR="0081148B" w:rsidRPr="00502BE8">
        <w:rPr>
          <w:rFonts w:asciiTheme="majorEastAsia" w:eastAsiaTheme="majorEastAsia" w:hAnsiTheme="majorEastAsia" w:hint="eastAsia"/>
          <w:b/>
          <w:sz w:val="24"/>
          <w:szCs w:val="24"/>
        </w:rPr>
        <w:t>版</w:t>
      </w:r>
    </w:p>
    <w:p w14:paraId="38CC3B82" w14:textId="7BB4184B" w:rsidR="0081148B" w:rsidRPr="00117D6E" w:rsidRDefault="00CD0EA5" w:rsidP="003B2D06">
      <w:pPr>
        <w:tabs>
          <w:tab w:val="left" w:pos="8280"/>
        </w:tabs>
        <w:ind w:leftChars="850" w:left="1785" w:firstLineChars="1950" w:firstLine="4680"/>
        <w:rPr>
          <w:rFonts w:asciiTheme="majorEastAsia" w:eastAsiaTheme="majorEastAsia" w:hAnsiTheme="majorEastAsia"/>
          <w:bCs/>
          <w:sz w:val="24"/>
          <w:szCs w:val="24"/>
        </w:rPr>
      </w:pPr>
      <w:r w:rsidRPr="00117D6E">
        <w:rPr>
          <w:rFonts w:asciiTheme="majorEastAsia" w:eastAsiaTheme="majorEastAsia" w:hAnsiTheme="majorEastAsia"/>
          <w:bCs/>
          <w:sz w:val="24"/>
          <w:szCs w:val="24"/>
        </w:rPr>
        <w:t>R03</w:t>
      </w:r>
      <w:r w:rsidR="002C6A39" w:rsidRPr="00117D6E">
        <w:rPr>
          <w:rFonts w:asciiTheme="majorEastAsia" w:eastAsiaTheme="majorEastAsia" w:hAnsiTheme="majorEastAsia"/>
          <w:bCs/>
          <w:sz w:val="24"/>
          <w:szCs w:val="24"/>
        </w:rPr>
        <w:t>-</w:t>
      </w:r>
      <w:r w:rsidRPr="00117D6E">
        <w:rPr>
          <w:rFonts w:asciiTheme="majorEastAsia" w:eastAsiaTheme="majorEastAsia" w:hAnsiTheme="majorEastAsia"/>
          <w:bCs/>
          <w:sz w:val="24"/>
          <w:szCs w:val="24"/>
        </w:rPr>
        <w:t>15</w:t>
      </w:r>
      <w:r w:rsidR="00AA5381">
        <w:rPr>
          <w:rFonts w:asciiTheme="majorEastAsia" w:eastAsiaTheme="majorEastAsia" w:hAnsiTheme="majorEastAsia"/>
          <w:bCs/>
        </w:rPr>
        <w:t xml:space="preserve"> </w:t>
      </w:r>
      <w:r w:rsidR="005271E6" w:rsidRPr="00117D6E">
        <w:rPr>
          <w:rFonts w:asciiTheme="majorEastAsia" w:eastAsiaTheme="majorEastAsia" w:hAnsiTheme="majorEastAsia" w:hint="eastAsia"/>
          <w:bCs/>
          <w:sz w:val="24"/>
          <w:szCs w:val="24"/>
        </w:rPr>
        <w:t>A5判3</w:t>
      </w:r>
      <w:r w:rsidRPr="00117D6E">
        <w:rPr>
          <w:rFonts w:asciiTheme="majorEastAsia" w:eastAsiaTheme="majorEastAsia" w:hAnsiTheme="majorEastAsia"/>
          <w:bCs/>
          <w:sz w:val="24"/>
          <w:szCs w:val="24"/>
        </w:rPr>
        <w:t>87</w:t>
      </w:r>
      <w:r w:rsidR="005271E6" w:rsidRPr="00117D6E">
        <w:rPr>
          <w:rFonts w:asciiTheme="majorEastAsia" w:eastAsiaTheme="majorEastAsia" w:hAnsiTheme="majorEastAsia" w:hint="eastAsia"/>
          <w:bCs/>
          <w:sz w:val="24"/>
          <w:szCs w:val="24"/>
        </w:rPr>
        <w:t>頁</w:t>
      </w:r>
      <w:r w:rsidR="00AA5381">
        <w:rPr>
          <w:rFonts w:asciiTheme="majorEastAsia" w:eastAsiaTheme="majorEastAsia" w:hAnsiTheme="majorEastAsia" w:hint="eastAsia"/>
          <w:bCs/>
          <w:sz w:val="24"/>
          <w:szCs w:val="24"/>
        </w:rPr>
        <w:t xml:space="preserve"> </w:t>
      </w:r>
      <w:r w:rsidR="007E6B4C" w:rsidRPr="00117D6E">
        <w:rPr>
          <w:rFonts w:asciiTheme="majorEastAsia" w:eastAsiaTheme="majorEastAsia" w:hAnsiTheme="majorEastAsia"/>
          <w:bCs/>
          <w:sz w:val="24"/>
          <w:szCs w:val="24"/>
        </w:rPr>
        <w:t>2,</w:t>
      </w:r>
      <w:r w:rsidRPr="00117D6E">
        <w:rPr>
          <w:rFonts w:asciiTheme="majorEastAsia" w:eastAsiaTheme="majorEastAsia" w:hAnsiTheme="majorEastAsia"/>
          <w:bCs/>
          <w:sz w:val="24"/>
          <w:szCs w:val="24"/>
        </w:rPr>
        <w:t>400</w:t>
      </w:r>
      <w:r w:rsidR="0081148B" w:rsidRPr="00117D6E">
        <w:rPr>
          <w:rFonts w:asciiTheme="majorEastAsia" w:eastAsiaTheme="majorEastAsia" w:hAnsiTheme="majorEastAsia"/>
          <w:bCs/>
          <w:sz w:val="24"/>
          <w:szCs w:val="24"/>
        </w:rPr>
        <w:t>円</w:t>
      </w:r>
    </w:p>
    <w:p w14:paraId="25198B96" w14:textId="4A737278" w:rsidR="00227836" w:rsidRPr="00044BB5" w:rsidRDefault="00816FC6" w:rsidP="00536C62">
      <w:pPr>
        <w:ind w:leftChars="850" w:left="1785"/>
        <w:jc w:val="right"/>
        <w:rPr>
          <w:rFonts w:asciiTheme="majorEastAsia" w:eastAsiaTheme="majorEastAsia" w:hAnsiTheme="majorEastAsia"/>
          <w:sz w:val="24"/>
          <w:szCs w:val="24"/>
        </w:rPr>
      </w:pPr>
      <w:r w:rsidRPr="008105C2">
        <w:rPr>
          <w:rFonts w:asciiTheme="minorEastAsia" w:hAnsiTheme="minorEastAsia" w:hint="eastAsia"/>
          <w:sz w:val="24"/>
          <w:szCs w:val="24"/>
        </w:rPr>
        <w:t xml:space="preserve">　</w:t>
      </w:r>
      <w:r w:rsidR="002C6A39" w:rsidRPr="008105C2">
        <w:rPr>
          <w:rFonts w:asciiTheme="minorEastAsia" w:hAnsiTheme="minorEastAsia"/>
          <w:sz w:val="24"/>
          <w:szCs w:val="24"/>
        </w:rPr>
        <w:t>農業委員会事務局には日々、農家等から様々な相談が寄せられます。そんなとき、疑問点にＱ＆Ａ形式で答える、この「百問百答」が力強い味方となってくれます。農地法、基盤法、農地中間管理法、特定農地貸付法、市民農園整備促進法といった農地に関わる法律制度ごとに、わかりやすく解説しています</w:t>
      </w:r>
      <w:r w:rsidR="0074228F">
        <w:rPr>
          <w:rFonts w:asciiTheme="minorEastAsia" w:hAnsiTheme="minorEastAsia" w:hint="eastAsia"/>
          <w:sz w:val="24"/>
          <w:szCs w:val="24"/>
        </w:rPr>
        <w:t xml:space="preserve">。　</w:t>
      </w:r>
      <w:r w:rsidR="002561E5">
        <w:rPr>
          <w:rFonts w:asciiTheme="minorEastAsia" w:hAnsiTheme="minorEastAsia" w:hint="eastAsia"/>
          <w:sz w:val="24"/>
          <w:szCs w:val="24"/>
        </w:rPr>
        <w:t xml:space="preserve">　</w:t>
      </w:r>
      <w:r w:rsidR="0074228F">
        <w:rPr>
          <w:rFonts w:asciiTheme="minorEastAsia" w:hAnsiTheme="minorEastAsia" w:hint="eastAsia"/>
          <w:sz w:val="24"/>
          <w:szCs w:val="24"/>
        </w:rPr>
        <w:t xml:space="preserve">　　　　　</w:t>
      </w:r>
      <w:r w:rsidR="00CD274E" w:rsidRPr="00044BB5">
        <w:rPr>
          <w:rFonts w:asciiTheme="majorEastAsia" w:eastAsiaTheme="majorEastAsia" w:hAnsiTheme="majorEastAsia" w:hint="eastAsia"/>
          <w:color w:val="FF0000"/>
          <w:kern w:val="0"/>
          <w:sz w:val="22"/>
        </w:rPr>
        <w:t>※令和</w:t>
      </w:r>
      <w:r w:rsidR="002561E5">
        <w:rPr>
          <w:rFonts w:asciiTheme="majorEastAsia" w:eastAsiaTheme="majorEastAsia" w:hAnsiTheme="majorEastAsia" w:hint="eastAsia"/>
          <w:color w:val="FF0000"/>
          <w:kern w:val="0"/>
          <w:sz w:val="22"/>
        </w:rPr>
        <w:t>６</w:t>
      </w:r>
      <w:r w:rsidR="00CD274E" w:rsidRPr="00044BB5">
        <w:rPr>
          <w:rFonts w:asciiTheme="majorEastAsia" w:eastAsiaTheme="majorEastAsia" w:hAnsiTheme="majorEastAsia" w:hint="eastAsia"/>
          <w:color w:val="FF0000"/>
          <w:kern w:val="0"/>
          <w:sz w:val="22"/>
        </w:rPr>
        <w:t>年度に改訂版刊行予定</w:t>
      </w:r>
    </w:p>
    <w:p w14:paraId="5BEC9FD5" w14:textId="76D3D105" w:rsidR="00BB439C" w:rsidRPr="00044BB5" w:rsidRDefault="00BB439C" w:rsidP="00536C62">
      <w:pPr>
        <w:ind w:leftChars="850" w:left="1785"/>
        <w:rPr>
          <w:rFonts w:asciiTheme="majorEastAsia" w:eastAsiaTheme="majorEastAsia" w:hAnsiTheme="majorEastAsia"/>
          <w:sz w:val="24"/>
          <w:szCs w:val="24"/>
        </w:rPr>
      </w:pPr>
    </w:p>
    <w:p w14:paraId="19A7F497" w14:textId="068C29C1" w:rsidR="0074228F" w:rsidRPr="002628EE" w:rsidRDefault="0074228F" w:rsidP="00536C62">
      <w:pPr>
        <w:ind w:leftChars="850" w:left="1785"/>
        <w:rPr>
          <w:rFonts w:asciiTheme="minorEastAsia" w:hAnsiTheme="minorEastAsia"/>
          <w:sz w:val="24"/>
          <w:szCs w:val="24"/>
        </w:rPr>
      </w:pPr>
    </w:p>
    <w:p w14:paraId="6FF893CA" w14:textId="4EAF6821" w:rsidR="006D4CED" w:rsidRPr="002628EE" w:rsidRDefault="000C7615" w:rsidP="006D4CED">
      <w:pPr>
        <w:ind w:leftChars="850" w:left="1785"/>
        <w:jc w:val="left"/>
        <w:rPr>
          <w:rFonts w:asciiTheme="majorEastAsia" w:eastAsiaTheme="majorEastAsia" w:hAnsiTheme="majorEastAsia"/>
          <w:b/>
          <w:kern w:val="0"/>
          <w:sz w:val="24"/>
          <w:szCs w:val="24"/>
        </w:rPr>
      </w:pPr>
      <w:r w:rsidRPr="002628EE">
        <w:rPr>
          <w:rFonts w:asciiTheme="majorEastAsia" w:eastAsiaTheme="majorEastAsia" w:hAnsiTheme="majorEastAsia" w:hint="eastAsia"/>
          <w:noProof/>
          <w:sz w:val="24"/>
          <w:szCs w:val="24"/>
        </w:rPr>
        <w:drawing>
          <wp:anchor distT="0" distB="0" distL="114300" distR="114300" simplePos="0" relativeHeight="251654144" behindDoc="0" locked="0" layoutInCell="1" allowOverlap="1" wp14:anchorId="3778E14F" wp14:editId="5A2983C2">
            <wp:simplePos x="0" y="0"/>
            <wp:positionH relativeFrom="column">
              <wp:posOffset>28575</wp:posOffset>
            </wp:positionH>
            <wp:positionV relativeFrom="paragraph">
              <wp:posOffset>27940</wp:posOffset>
            </wp:positionV>
            <wp:extent cx="925195" cy="1336040"/>
            <wp:effectExtent l="19050" t="19050" r="27305" b="16510"/>
            <wp:wrapNone/>
            <wp:docPr id="1368291415" name="図 3"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291415" name="図 3" descr="図形 が含まれている画像&#10;&#10;自動的に生成された説明"/>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5195" cy="133604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191947" w:rsidRPr="002628EE">
        <w:rPr>
          <w:rFonts w:asciiTheme="majorEastAsia" w:eastAsiaTheme="majorEastAsia" w:hAnsiTheme="majorEastAsia" w:hint="eastAsia"/>
          <w:b/>
          <w:sz w:val="24"/>
          <w:szCs w:val="24"/>
        </w:rPr>
        <w:t>1</w:t>
      </w:r>
      <w:r w:rsidR="00D779B6" w:rsidRPr="002628EE">
        <w:rPr>
          <w:rFonts w:asciiTheme="majorEastAsia" w:eastAsiaTheme="majorEastAsia" w:hAnsiTheme="majorEastAsia" w:hint="eastAsia"/>
          <w:b/>
          <w:sz w:val="24"/>
          <w:szCs w:val="24"/>
        </w:rPr>
        <w:t>5</w:t>
      </w:r>
      <w:r w:rsidR="00191947" w:rsidRPr="002628EE">
        <w:rPr>
          <w:rFonts w:asciiTheme="majorEastAsia" w:eastAsiaTheme="majorEastAsia" w:hAnsiTheme="majorEastAsia" w:hint="eastAsia"/>
          <w:b/>
          <w:sz w:val="24"/>
          <w:szCs w:val="24"/>
        </w:rPr>
        <w:t>．</w:t>
      </w:r>
      <w:bookmarkStart w:id="3" w:name="_Hlk152602273"/>
      <w:r w:rsidR="006D4CED" w:rsidRPr="002628EE">
        <w:rPr>
          <w:rFonts w:asciiTheme="majorEastAsia" w:eastAsiaTheme="majorEastAsia" w:hAnsiTheme="majorEastAsia" w:hint="eastAsia"/>
          <w:b/>
          <w:kern w:val="0"/>
          <w:sz w:val="24"/>
          <w:szCs w:val="24"/>
        </w:rPr>
        <w:t>よくわかる農地の法律手続き～関係判例付～ ５訂</w:t>
      </w:r>
    </w:p>
    <w:p w14:paraId="2E4A8CE4" w14:textId="0DF6F9F0" w:rsidR="006D4CED" w:rsidRPr="002628EE" w:rsidRDefault="006D4CED" w:rsidP="009415F0">
      <w:pPr>
        <w:ind w:leftChars="850" w:left="1785"/>
        <w:jc w:val="right"/>
        <w:rPr>
          <w:rFonts w:asciiTheme="majorEastAsia" w:eastAsiaTheme="majorEastAsia" w:hAnsiTheme="majorEastAsia"/>
          <w:bCs/>
          <w:w w:val="86"/>
          <w:kern w:val="0"/>
          <w:sz w:val="24"/>
          <w:szCs w:val="24"/>
        </w:rPr>
      </w:pPr>
      <w:r w:rsidRPr="002628EE">
        <w:rPr>
          <w:rFonts w:asciiTheme="majorEastAsia" w:eastAsiaTheme="majorEastAsia" w:hAnsiTheme="majorEastAsia" w:hint="eastAsia"/>
          <w:bCs/>
          <w:kern w:val="0"/>
          <w:sz w:val="24"/>
          <w:szCs w:val="24"/>
        </w:rPr>
        <w:t>R05-43 A4判</w:t>
      </w:r>
      <w:r w:rsidR="00014C69" w:rsidRPr="002628EE">
        <w:rPr>
          <w:rFonts w:asciiTheme="majorEastAsia" w:eastAsiaTheme="majorEastAsia" w:hAnsiTheme="majorEastAsia" w:hint="eastAsia"/>
          <w:bCs/>
          <w:kern w:val="0"/>
          <w:sz w:val="24"/>
          <w:szCs w:val="24"/>
        </w:rPr>
        <w:t>約</w:t>
      </w:r>
      <w:r w:rsidRPr="002628EE">
        <w:rPr>
          <w:rFonts w:asciiTheme="majorEastAsia" w:eastAsiaTheme="majorEastAsia" w:hAnsiTheme="majorEastAsia" w:hint="eastAsia"/>
          <w:bCs/>
          <w:kern w:val="0"/>
          <w:sz w:val="24"/>
          <w:szCs w:val="24"/>
        </w:rPr>
        <w:t>170頁 2,200円</w:t>
      </w:r>
    </w:p>
    <w:p w14:paraId="7D0BDEDE" w14:textId="4DB4CF09" w:rsidR="006D4CED" w:rsidRPr="002628EE" w:rsidRDefault="006D4CED" w:rsidP="006D4CED">
      <w:pPr>
        <w:ind w:leftChars="850" w:left="1785"/>
        <w:jc w:val="left"/>
        <w:rPr>
          <w:rFonts w:asciiTheme="minorEastAsia" w:hAnsiTheme="minorEastAsia"/>
          <w:sz w:val="24"/>
          <w:szCs w:val="24"/>
        </w:rPr>
      </w:pPr>
      <w:r w:rsidRPr="002628EE">
        <w:rPr>
          <w:rFonts w:asciiTheme="minorEastAsia" w:hAnsiTheme="minorEastAsia" w:hint="eastAsia"/>
          <w:sz w:val="24"/>
          <w:szCs w:val="24"/>
        </w:rPr>
        <w:t xml:space="preserve">　2022年の農業経営基盤強化促進法等改正に対応。</w:t>
      </w:r>
    </w:p>
    <w:p w14:paraId="4B71D4E5" w14:textId="5375F72B" w:rsidR="006D4CED" w:rsidRPr="002628EE" w:rsidRDefault="006D4CED" w:rsidP="006D4CED">
      <w:pPr>
        <w:ind w:leftChars="850" w:left="1785" w:firstLineChars="100" w:firstLine="240"/>
        <w:jc w:val="left"/>
        <w:rPr>
          <w:rFonts w:asciiTheme="minorEastAsia" w:hAnsiTheme="minorEastAsia"/>
          <w:sz w:val="24"/>
          <w:szCs w:val="24"/>
        </w:rPr>
      </w:pPr>
      <w:r w:rsidRPr="002628EE">
        <w:rPr>
          <w:rFonts w:asciiTheme="minorEastAsia" w:hAnsiTheme="minorEastAsia" w:hint="eastAsia"/>
          <w:sz w:val="24"/>
          <w:szCs w:val="24"/>
        </w:rPr>
        <w:t>農地の法律手続きのうち頻度の高い農地の売買・貸借、農地以外への転用、市民農園の開設等について、「これだけは知っておきたい」ことを、手続きの流れ図、申請書の記載例、判例等を交えて解説しています。</w:t>
      </w:r>
    </w:p>
    <w:p w14:paraId="6CAD92DD" w14:textId="3B4289C2" w:rsidR="002513F1" w:rsidRDefault="006D4CED" w:rsidP="000C7615">
      <w:pPr>
        <w:ind w:leftChars="850" w:left="1785"/>
        <w:jc w:val="right"/>
        <w:rPr>
          <w:rFonts w:asciiTheme="majorEastAsia" w:eastAsiaTheme="majorEastAsia" w:hAnsiTheme="majorEastAsia"/>
          <w:color w:val="FF0000"/>
          <w:kern w:val="0"/>
          <w:sz w:val="22"/>
        </w:rPr>
      </w:pPr>
      <w:r w:rsidRPr="00F279EC">
        <w:rPr>
          <w:rFonts w:asciiTheme="majorEastAsia" w:eastAsiaTheme="majorEastAsia" w:hAnsiTheme="majorEastAsia" w:hint="eastAsia"/>
          <w:color w:val="FF0000"/>
          <w:kern w:val="0"/>
          <w:sz w:val="22"/>
        </w:rPr>
        <w:t>※令和６年</w:t>
      </w:r>
      <w:r w:rsidR="000C7615">
        <w:rPr>
          <w:rFonts w:asciiTheme="majorEastAsia" w:eastAsiaTheme="majorEastAsia" w:hAnsiTheme="majorEastAsia" w:hint="eastAsia"/>
          <w:color w:val="FF0000"/>
          <w:kern w:val="0"/>
          <w:sz w:val="22"/>
        </w:rPr>
        <w:t>３</w:t>
      </w:r>
      <w:r w:rsidRPr="00F279EC">
        <w:rPr>
          <w:rFonts w:asciiTheme="majorEastAsia" w:eastAsiaTheme="majorEastAsia" w:hAnsiTheme="majorEastAsia" w:hint="eastAsia"/>
          <w:color w:val="FF0000"/>
          <w:kern w:val="0"/>
          <w:sz w:val="22"/>
        </w:rPr>
        <w:t>月刊行予定</w:t>
      </w:r>
      <w:bookmarkEnd w:id="3"/>
    </w:p>
    <w:p w14:paraId="634D1184" w14:textId="77777777" w:rsidR="000C7615" w:rsidRDefault="000C7615" w:rsidP="000C7615">
      <w:pPr>
        <w:ind w:leftChars="850" w:left="1785"/>
        <w:jc w:val="right"/>
        <w:rPr>
          <w:rFonts w:asciiTheme="minorEastAsia" w:hAnsiTheme="minorEastAsia"/>
          <w:sz w:val="24"/>
          <w:szCs w:val="24"/>
        </w:rPr>
      </w:pPr>
    </w:p>
    <w:p w14:paraId="114DDDA9" w14:textId="77777777" w:rsidR="00D062D5" w:rsidRPr="006D4CED" w:rsidRDefault="00D062D5" w:rsidP="000C7615">
      <w:pPr>
        <w:ind w:leftChars="850" w:left="1785"/>
        <w:jc w:val="right"/>
        <w:rPr>
          <w:rFonts w:asciiTheme="minorEastAsia" w:hAnsiTheme="minorEastAsia"/>
          <w:sz w:val="24"/>
          <w:szCs w:val="24"/>
        </w:rPr>
      </w:pPr>
    </w:p>
    <w:p w14:paraId="25C7C409" w14:textId="10CA7F0B" w:rsidR="0074228F" w:rsidRPr="008105C2" w:rsidRDefault="00014C69" w:rsidP="00014C69">
      <w:pPr>
        <w:spacing w:line="-300" w:lineRule="auto"/>
        <w:rPr>
          <w:rFonts w:asciiTheme="minorEastAsia" w:hAnsiTheme="minorEastAsia"/>
          <w:sz w:val="24"/>
          <w:szCs w:val="24"/>
        </w:rPr>
      </w:pPr>
      <w:r>
        <w:rPr>
          <w:rFonts w:asciiTheme="majorEastAsia" w:eastAsiaTheme="majorEastAsia" w:hAnsiTheme="majorEastAsia" w:hint="eastAsia"/>
          <w:b/>
          <w:noProof/>
          <w:color w:val="FF0000"/>
          <w:sz w:val="24"/>
          <w:szCs w:val="24"/>
        </w:rPr>
        <w:lastRenderedPageBreak/>
        <w:drawing>
          <wp:anchor distT="0" distB="0" distL="114300" distR="114300" simplePos="0" relativeHeight="251665408" behindDoc="0" locked="0" layoutInCell="1" allowOverlap="1" wp14:anchorId="5E31C796" wp14:editId="7E9FB2E5">
            <wp:simplePos x="0" y="0"/>
            <wp:positionH relativeFrom="column">
              <wp:posOffset>22860</wp:posOffset>
            </wp:positionH>
            <wp:positionV relativeFrom="paragraph">
              <wp:posOffset>158335</wp:posOffset>
            </wp:positionV>
            <wp:extent cx="958724" cy="1360685"/>
            <wp:effectExtent l="19050" t="19050" r="13335" b="11430"/>
            <wp:wrapNone/>
            <wp:docPr id="1742249337" name="図 3" descr="グラフ, サンバース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249337" name="図 3" descr="グラフ, サンバースト図&#10;&#10;自動的に生成された説明"/>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724" cy="136068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p>
    <w:p w14:paraId="7BFE4985" w14:textId="0BA1DB80" w:rsidR="002561E5" w:rsidRPr="002628EE" w:rsidRDefault="00191947" w:rsidP="002561E5">
      <w:pPr>
        <w:ind w:leftChars="850" w:left="1785"/>
        <w:rPr>
          <w:rFonts w:asciiTheme="majorEastAsia" w:eastAsiaTheme="majorEastAsia" w:hAnsiTheme="majorEastAsia"/>
          <w:b/>
          <w:sz w:val="24"/>
          <w:szCs w:val="24"/>
        </w:rPr>
      </w:pPr>
      <w:r w:rsidRPr="002628EE">
        <w:rPr>
          <w:rFonts w:asciiTheme="majorEastAsia" w:eastAsiaTheme="majorEastAsia" w:hAnsiTheme="majorEastAsia" w:hint="eastAsia"/>
          <w:b/>
          <w:sz w:val="24"/>
          <w:szCs w:val="24"/>
        </w:rPr>
        <w:t>1</w:t>
      </w:r>
      <w:r w:rsidR="00D779B6" w:rsidRPr="002628EE">
        <w:rPr>
          <w:rFonts w:asciiTheme="majorEastAsia" w:eastAsiaTheme="majorEastAsia" w:hAnsiTheme="majorEastAsia" w:hint="eastAsia"/>
          <w:b/>
          <w:sz w:val="24"/>
          <w:szCs w:val="24"/>
        </w:rPr>
        <w:t>6</w:t>
      </w:r>
      <w:r w:rsidRPr="002628EE">
        <w:rPr>
          <w:rFonts w:asciiTheme="majorEastAsia" w:eastAsiaTheme="majorEastAsia" w:hAnsiTheme="majorEastAsia" w:hint="eastAsia"/>
          <w:b/>
          <w:sz w:val="24"/>
          <w:szCs w:val="24"/>
        </w:rPr>
        <w:t>．</w:t>
      </w:r>
      <w:bookmarkStart w:id="4" w:name="_Hlk152340415"/>
      <w:r w:rsidR="002561E5" w:rsidRPr="002628EE">
        <w:rPr>
          <w:rFonts w:asciiTheme="majorEastAsia" w:eastAsiaTheme="majorEastAsia" w:hAnsiTheme="majorEastAsia" w:hint="eastAsia"/>
          <w:b/>
          <w:sz w:val="24"/>
          <w:szCs w:val="24"/>
        </w:rPr>
        <w:t>農業経営基盤強化促進法 一問一答集　３訂</w:t>
      </w:r>
    </w:p>
    <w:p w14:paraId="65577730" w14:textId="2794ABDE" w:rsidR="002561E5" w:rsidRPr="002628EE" w:rsidRDefault="002561E5" w:rsidP="002561E5">
      <w:pPr>
        <w:ind w:leftChars="850" w:left="1785"/>
        <w:jc w:val="right"/>
        <w:rPr>
          <w:rFonts w:asciiTheme="majorEastAsia" w:eastAsiaTheme="majorEastAsia" w:hAnsiTheme="majorEastAsia"/>
          <w:bCs/>
          <w:sz w:val="24"/>
          <w:szCs w:val="24"/>
        </w:rPr>
      </w:pPr>
      <w:r w:rsidRPr="002628EE">
        <w:rPr>
          <w:rFonts w:asciiTheme="majorEastAsia" w:eastAsiaTheme="majorEastAsia" w:hAnsiTheme="majorEastAsia" w:hint="eastAsia"/>
          <w:bCs/>
          <w:sz w:val="24"/>
          <w:szCs w:val="24"/>
        </w:rPr>
        <w:t>R0</w:t>
      </w:r>
      <w:r w:rsidRPr="002628EE">
        <w:rPr>
          <w:rFonts w:asciiTheme="majorEastAsia" w:eastAsiaTheme="majorEastAsia" w:hAnsiTheme="majorEastAsia"/>
          <w:bCs/>
          <w:sz w:val="24"/>
          <w:szCs w:val="24"/>
        </w:rPr>
        <w:t>5</w:t>
      </w:r>
      <w:r w:rsidRPr="002628EE">
        <w:rPr>
          <w:rFonts w:asciiTheme="majorEastAsia" w:eastAsiaTheme="majorEastAsia" w:hAnsiTheme="majorEastAsia" w:hint="eastAsia"/>
          <w:bCs/>
          <w:sz w:val="24"/>
          <w:szCs w:val="24"/>
        </w:rPr>
        <w:t>-</w:t>
      </w:r>
      <w:r w:rsidRPr="002628EE">
        <w:rPr>
          <w:rFonts w:asciiTheme="majorEastAsia" w:eastAsiaTheme="majorEastAsia" w:hAnsiTheme="majorEastAsia"/>
          <w:bCs/>
          <w:sz w:val="24"/>
          <w:szCs w:val="24"/>
        </w:rPr>
        <w:t>50</w:t>
      </w:r>
      <w:r w:rsidRPr="002628EE">
        <w:rPr>
          <w:rFonts w:asciiTheme="majorEastAsia" w:eastAsiaTheme="majorEastAsia" w:hAnsiTheme="majorEastAsia" w:hint="eastAsia"/>
          <w:bCs/>
          <w:sz w:val="24"/>
          <w:szCs w:val="24"/>
        </w:rPr>
        <w:t xml:space="preserve"> A5判約300頁 2,5</w:t>
      </w:r>
      <w:r w:rsidRPr="002628EE">
        <w:rPr>
          <w:rFonts w:asciiTheme="majorEastAsia" w:eastAsiaTheme="majorEastAsia" w:hAnsiTheme="majorEastAsia"/>
          <w:bCs/>
          <w:sz w:val="24"/>
          <w:szCs w:val="24"/>
        </w:rPr>
        <w:t>3</w:t>
      </w:r>
      <w:r w:rsidRPr="002628EE">
        <w:rPr>
          <w:rFonts w:asciiTheme="majorEastAsia" w:eastAsiaTheme="majorEastAsia" w:hAnsiTheme="majorEastAsia" w:hint="eastAsia"/>
          <w:bCs/>
          <w:sz w:val="24"/>
          <w:szCs w:val="24"/>
        </w:rPr>
        <w:t>0円</w:t>
      </w:r>
    </w:p>
    <w:p w14:paraId="678460A6" w14:textId="2F8C8E08" w:rsidR="002561E5" w:rsidRPr="002628EE" w:rsidRDefault="002561E5" w:rsidP="002561E5">
      <w:pPr>
        <w:ind w:leftChars="850" w:left="1785" w:firstLineChars="100" w:firstLine="240"/>
        <w:rPr>
          <w:rFonts w:asciiTheme="minorEastAsia" w:hAnsiTheme="minorEastAsia"/>
          <w:sz w:val="24"/>
          <w:szCs w:val="24"/>
        </w:rPr>
      </w:pPr>
      <w:r w:rsidRPr="002628EE">
        <w:rPr>
          <w:rFonts w:asciiTheme="minorEastAsia" w:hAnsiTheme="minorEastAsia" w:hint="eastAsia"/>
          <w:sz w:val="24"/>
          <w:szCs w:val="24"/>
        </w:rPr>
        <w:t>制度運用で疑問にぶつかったときの手引きとなるよう一問一答形式でわかりやすく解説。地域で農業の振興に携わる市町村や都道府県の担当者、関係機関・団体の関係者など多くの皆様にご活用いただけます。</w:t>
      </w:r>
    </w:p>
    <w:p w14:paraId="5C7CB5F1" w14:textId="15332CE6" w:rsidR="002561E5" w:rsidRPr="00EE5D8A" w:rsidRDefault="002561E5" w:rsidP="002561E5">
      <w:pPr>
        <w:ind w:leftChars="850" w:left="1785" w:firstLineChars="100" w:firstLine="220"/>
        <w:jc w:val="right"/>
        <w:rPr>
          <w:rFonts w:asciiTheme="minorEastAsia" w:hAnsiTheme="minorEastAsia"/>
          <w:color w:val="FF0000"/>
          <w:sz w:val="24"/>
          <w:szCs w:val="24"/>
        </w:rPr>
      </w:pPr>
      <w:bookmarkStart w:id="5" w:name="_Hlk152603197"/>
      <w:r w:rsidRPr="00EE5D8A">
        <w:rPr>
          <w:rFonts w:asciiTheme="majorEastAsia" w:eastAsiaTheme="majorEastAsia" w:hAnsiTheme="majorEastAsia" w:hint="eastAsia"/>
          <w:color w:val="FF0000"/>
          <w:kern w:val="0"/>
          <w:sz w:val="22"/>
        </w:rPr>
        <w:t>※令和６年</w:t>
      </w:r>
      <w:r w:rsidR="00D062D5">
        <w:rPr>
          <w:rFonts w:asciiTheme="majorEastAsia" w:eastAsiaTheme="majorEastAsia" w:hAnsiTheme="majorEastAsia" w:hint="eastAsia"/>
          <w:color w:val="FF0000"/>
          <w:kern w:val="0"/>
          <w:sz w:val="22"/>
        </w:rPr>
        <w:t>３</w:t>
      </w:r>
      <w:r w:rsidRPr="00EE5D8A">
        <w:rPr>
          <w:rFonts w:asciiTheme="majorEastAsia" w:eastAsiaTheme="majorEastAsia" w:hAnsiTheme="majorEastAsia" w:hint="eastAsia"/>
          <w:color w:val="FF0000"/>
          <w:kern w:val="0"/>
          <w:sz w:val="22"/>
        </w:rPr>
        <w:t>月刊行予定</w:t>
      </w:r>
    </w:p>
    <w:bookmarkEnd w:id="4"/>
    <w:bookmarkEnd w:id="5"/>
    <w:p w14:paraId="3E99C959" w14:textId="4C2DF4E9" w:rsidR="00E6555A" w:rsidRPr="00044BB5" w:rsidRDefault="00E6555A" w:rsidP="002561E5">
      <w:pPr>
        <w:ind w:leftChars="850" w:left="1785"/>
        <w:rPr>
          <w:rFonts w:asciiTheme="majorEastAsia" w:eastAsiaTheme="majorEastAsia" w:hAnsiTheme="majorEastAsia"/>
        </w:rPr>
      </w:pPr>
    </w:p>
    <w:p w14:paraId="5DE6A45C" w14:textId="5F7C4035" w:rsidR="00BB439C" w:rsidRPr="008105C2" w:rsidRDefault="00BB439C" w:rsidP="00536C62">
      <w:pPr>
        <w:spacing w:line="300" w:lineRule="exact"/>
        <w:ind w:leftChars="850" w:left="1785"/>
        <w:rPr>
          <w:rFonts w:asciiTheme="minorEastAsia" w:hAnsiTheme="minorEastAsia"/>
        </w:rPr>
      </w:pPr>
    </w:p>
    <w:p w14:paraId="1EC9A4CB" w14:textId="22617B78" w:rsidR="002561E5" w:rsidRPr="002628EE" w:rsidRDefault="00014C69" w:rsidP="002561E5">
      <w:pPr>
        <w:ind w:leftChars="850" w:left="1785"/>
        <w:jc w:val="left"/>
        <w:rPr>
          <w:rFonts w:asciiTheme="majorEastAsia" w:eastAsiaTheme="majorEastAsia" w:hAnsiTheme="majorEastAsia"/>
          <w:b/>
          <w:sz w:val="24"/>
          <w:szCs w:val="24"/>
        </w:rPr>
      </w:pPr>
      <w:r w:rsidRPr="002628EE">
        <w:rPr>
          <w:rFonts w:asciiTheme="majorEastAsia" w:eastAsiaTheme="majorEastAsia" w:hAnsiTheme="majorEastAsia" w:hint="eastAsia"/>
          <w:b/>
          <w:noProof/>
          <w:sz w:val="24"/>
          <w:szCs w:val="24"/>
        </w:rPr>
        <w:drawing>
          <wp:anchor distT="0" distB="0" distL="114300" distR="114300" simplePos="0" relativeHeight="251662336" behindDoc="0" locked="0" layoutInCell="1" allowOverlap="1" wp14:anchorId="11B2F6C8" wp14:editId="4378714F">
            <wp:simplePos x="0" y="0"/>
            <wp:positionH relativeFrom="column">
              <wp:posOffset>23658</wp:posOffset>
            </wp:positionH>
            <wp:positionV relativeFrom="paragraph">
              <wp:posOffset>39025</wp:posOffset>
            </wp:positionV>
            <wp:extent cx="939943" cy="1334865"/>
            <wp:effectExtent l="19050" t="19050" r="12700" b="17780"/>
            <wp:wrapNone/>
            <wp:docPr id="166588403" name="図 1" descr="ダイアグラム, 設計図,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8403" name="図 1" descr="ダイアグラム, 設計図, 概略図&#10;&#10;自動的に生成された説明"/>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39943" cy="133486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191947" w:rsidRPr="002628EE">
        <w:rPr>
          <w:rFonts w:asciiTheme="majorEastAsia" w:eastAsiaTheme="majorEastAsia" w:hAnsiTheme="majorEastAsia" w:hint="eastAsia"/>
          <w:b/>
          <w:sz w:val="24"/>
          <w:szCs w:val="24"/>
        </w:rPr>
        <w:t>1</w:t>
      </w:r>
      <w:r w:rsidR="00D779B6" w:rsidRPr="002628EE">
        <w:rPr>
          <w:rFonts w:asciiTheme="majorEastAsia" w:eastAsiaTheme="majorEastAsia" w:hAnsiTheme="majorEastAsia" w:hint="eastAsia"/>
          <w:b/>
          <w:sz w:val="24"/>
          <w:szCs w:val="24"/>
        </w:rPr>
        <w:t>7</w:t>
      </w:r>
      <w:r w:rsidR="00191947" w:rsidRPr="002628EE">
        <w:rPr>
          <w:rFonts w:asciiTheme="majorEastAsia" w:eastAsiaTheme="majorEastAsia" w:hAnsiTheme="majorEastAsia" w:hint="eastAsia"/>
          <w:b/>
          <w:sz w:val="24"/>
          <w:szCs w:val="24"/>
        </w:rPr>
        <w:t>．</w:t>
      </w:r>
      <w:r w:rsidR="002561E5" w:rsidRPr="002628EE">
        <w:rPr>
          <w:rFonts w:asciiTheme="majorEastAsia" w:eastAsiaTheme="majorEastAsia" w:hAnsiTheme="majorEastAsia" w:hint="eastAsia"/>
          <w:b/>
          <w:sz w:val="24"/>
          <w:szCs w:val="24"/>
        </w:rPr>
        <w:t>農業経営基盤強化促進法 一問一答集　３訂</w:t>
      </w:r>
    </w:p>
    <w:p w14:paraId="38C3AFC7" w14:textId="77777777" w:rsidR="002561E5" w:rsidRPr="002628EE" w:rsidRDefault="002561E5" w:rsidP="00110CBA">
      <w:pPr>
        <w:ind w:leftChars="850" w:left="1785"/>
        <w:jc w:val="right"/>
        <w:rPr>
          <w:rFonts w:asciiTheme="majorEastAsia" w:eastAsiaTheme="majorEastAsia" w:hAnsiTheme="majorEastAsia"/>
          <w:bCs/>
          <w:sz w:val="24"/>
          <w:szCs w:val="24"/>
        </w:rPr>
      </w:pPr>
      <w:r w:rsidRPr="002628EE">
        <w:rPr>
          <w:rFonts w:asciiTheme="majorEastAsia" w:eastAsiaTheme="majorEastAsia" w:hAnsiTheme="majorEastAsia" w:hint="eastAsia"/>
          <w:bCs/>
          <w:sz w:val="24"/>
          <w:szCs w:val="24"/>
        </w:rPr>
        <w:t>R0</w:t>
      </w:r>
      <w:r w:rsidRPr="002628EE">
        <w:rPr>
          <w:rFonts w:asciiTheme="majorEastAsia" w:eastAsiaTheme="majorEastAsia" w:hAnsiTheme="majorEastAsia"/>
          <w:bCs/>
          <w:sz w:val="24"/>
          <w:szCs w:val="24"/>
        </w:rPr>
        <w:t>5</w:t>
      </w:r>
      <w:r w:rsidRPr="002628EE">
        <w:rPr>
          <w:rFonts w:asciiTheme="majorEastAsia" w:eastAsiaTheme="majorEastAsia" w:hAnsiTheme="majorEastAsia" w:hint="eastAsia"/>
          <w:bCs/>
          <w:sz w:val="24"/>
          <w:szCs w:val="24"/>
        </w:rPr>
        <w:t>-</w:t>
      </w:r>
      <w:r w:rsidRPr="002628EE">
        <w:rPr>
          <w:rFonts w:asciiTheme="majorEastAsia" w:eastAsiaTheme="majorEastAsia" w:hAnsiTheme="majorEastAsia"/>
          <w:bCs/>
          <w:sz w:val="24"/>
          <w:szCs w:val="24"/>
        </w:rPr>
        <w:t>50</w:t>
      </w:r>
      <w:r w:rsidRPr="002628EE">
        <w:rPr>
          <w:rFonts w:asciiTheme="majorEastAsia" w:eastAsiaTheme="majorEastAsia" w:hAnsiTheme="majorEastAsia" w:hint="eastAsia"/>
          <w:bCs/>
          <w:sz w:val="24"/>
          <w:szCs w:val="24"/>
        </w:rPr>
        <w:t xml:space="preserve"> A5判約300頁 2,5</w:t>
      </w:r>
      <w:r w:rsidRPr="002628EE">
        <w:rPr>
          <w:rFonts w:asciiTheme="majorEastAsia" w:eastAsiaTheme="majorEastAsia" w:hAnsiTheme="majorEastAsia"/>
          <w:bCs/>
          <w:sz w:val="24"/>
          <w:szCs w:val="24"/>
        </w:rPr>
        <w:t>3</w:t>
      </w:r>
      <w:r w:rsidRPr="002628EE">
        <w:rPr>
          <w:rFonts w:asciiTheme="majorEastAsia" w:eastAsiaTheme="majorEastAsia" w:hAnsiTheme="majorEastAsia" w:hint="eastAsia"/>
          <w:bCs/>
          <w:sz w:val="24"/>
          <w:szCs w:val="24"/>
        </w:rPr>
        <w:t>0円</w:t>
      </w:r>
    </w:p>
    <w:p w14:paraId="463B2954" w14:textId="77777777" w:rsidR="002561E5" w:rsidRPr="002628EE" w:rsidRDefault="002561E5" w:rsidP="002561E5">
      <w:pPr>
        <w:ind w:leftChars="850" w:left="1785" w:firstLineChars="100" w:firstLine="240"/>
        <w:rPr>
          <w:rFonts w:asciiTheme="minorEastAsia" w:hAnsiTheme="minorEastAsia"/>
          <w:sz w:val="24"/>
          <w:szCs w:val="24"/>
        </w:rPr>
      </w:pPr>
      <w:r w:rsidRPr="002628EE">
        <w:rPr>
          <w:rFonts w:asciiTheme="minorEastAsia" w:hAnsiTheme="minorEastAsia" w:hint="eastAsia"/>
          <w:sz w:val="24"/>
          <w:szCs w:val="24"/>
        </w:rPr>
        <w:t>制度運用で疑問にぶつかったときの手引きとなるよう一問一答形式でわかりやすく解説。地域で農業の振興に携わる市町村や都道府県の担当者、関係機関・団体の関係者など多くの皆様にご活用いただけます。</w:t>
      </w:r>
    </w:p>
    <w:p w14:paraId="66AD52A8" w14:textId="07FC82EC" w:rsidR="002561E5" w:rsidRPr="00EE5D8A" w:rsidRDefault="002561E5" w:rsidP="002561E5">
      <w:pPr>
        <w:ind w:leftChars="850" w:left="1785" w:firstLineChars="100" w:firstLine="220"/>
        <w:jc w:val="right"/>
        <w:rPr>
          <w:rFonts w:asciiTheme="minorEastAsia" w:hAnsiTheme="minorEastAsia"/>
          <w:color w:val="FF0000"/>
          <w:sz w:val="24"/>
          <w:szCs w:val="24"/>
        </w:rPr>
      </w:pPr>
      <w:r w:rsidRPr="00EE5D8A">
        <w:rPr>
          <w:rFonts w:asciiTheme="majorEastAsia" w:eastAsiaTheme="majorEastAsia" w:hAnsiTheme="majorEastAsia" w:hint="eastAsia"/>
          <w:color w:val="FF0000"/>
          <w:kern w:val="0"/>
          <w:sz w:val="22"/>
        </w:rPr>
        <w:t>※令和６年</w:t>
      </w:r>
      <w:r w:rsidR="00D062D5">
        <w:rPr>
          <w:rFonts w:asciiTheme="majorEastAsia" w:eastAsiaTheme="majorEastAsia" w:hAnsiTheme="majorEastAsia" w:hint="eastAsia"/>
          <w:color w:val="FF0000"/>
          <w:kern w:val="0"/>
          <w:sz w:val="22"/>
        </w:rPr>
        <w:t>３</w:t>
      </w:r>
      <w:r w:rsidRPr="00EE5D8A">
        <w:rPr>
          <w:rFonts w:asciiTheme="majorEastAsia" w:eastAsiaTheme="majorEastAsia" w:hAnsiTheme="majorEastAsia" w:hint="eastAsia"/>
          <w:color w:val="FF0000"/>
          <w:kern w:val="0"/>
          <w:sz w:val="22"/>
        </w:rPr>
        <w:t>月刊行予定</w:t>
      </w:r>
    </w:p>
    <w:p w14:paraId="6A41C6E5" w14:textId="2248DA63" w:rsidR="0074228F" w:rsidRDefault="0074228F" w:rsidP="002561E5">
      <w:pPr>
        <w:ind w:leftChars="850" w:left="1785"/>
        <w:rPr>
          <w:rFonts w:asciiTheme="minorEastAsia" w:hAnsiTheme="minorEastAsia"/>
          <w:b/>
          <w:bCs/>
          <w:color w:val="FF0000"/>
          <w:kern w:val="0"/>
          <w:sz w:val="22"/>
        </w:rPr>
      </w:pPr>
    </w:p>
    <w:p w14:paraId="58A2D1BF" w14:textId="77777777" w:rsidR="00110CBA" w:rsidRDefault="00110CBA" w:rsidP="002561E5">
      <w:pPr>
        <w:ind w:leftChars="850" w:left="1785"/>
        <w:rPr>
          <w:rFonts w:asciiTheme="minorEastAsia" w:hAnsiTheme="minorEastAsia"/>
          <w:b/>
          <w:bCs/>
          <w:color w:val="FF0000"/>
          <w:kern w:val="0"/>
          <w:sz w:val="22"/>
        </w:rPr>
      </w:pPr>
    </w:p>
    <w:p w14:paraId="37F6D96F" w14:textId="1D2C837D" w:rsidR="0074228F" w:rsidRPr="004A0B86" w:rsidRDefault="0074228F" w:rsidP="00536C62">
      <w:pPr>
        <w:spacing w:line="300" w:lineRule="exact"/>
        <w:ind w:leftChars="850" w:left="1785" w:firstLineChars="1900" w:firstLine="4560"/>
        <w:rPr>
          <w:rFonts w:asciiTheme="minorEastAsia" w:hAnsiTheme="minorEastAsia"/>
          <w:sz w:val="24"/>
          <w:szCs w:val="24"/>
        </w:rPr>
      </w:pPr>
    </w:p>
    <w:p w14:paraId="67DCD5AE" w14:textId="4FBD1206" w:rsidR="00BB439C" w:rsidRPr="00502BE8" w:rsidRDefault="001756F8" w:rsidP="00536C62">
      <w:pPr>
        <w:ind w:leftChars="850" w:left="1785"/>
        <w:rPr>
          <w:rFonts w:asciiTheme="majorEastAsia" w:eastAsiaTheme="majorEastAsia" w:hAnsiTheme="majorEastAsia"/>
          <w:b/>
          <w:spacing w:val="2"/>
          <w:sz w:val="24"/>
          <w:szCs w:val="24"/>
        </w:rPr>
      </w:pPr>
      <w:r w:rsidRPr="008105C2">
        <w:rPr>
          <w:rFonts w:hint="eastAsia"/>
          <w:noProof/>
        </w:rPr>
        <w:drawing>
          <wp:anchor distT="0" distB="0" distL="114300" distR="114300" simplePos="0" relativeHeight="251648512" behindDoc="0" locked="0" layoutInCell="1" allowOverlap="1" wp14:anchorId="4E0C4A01" wp14:editId="118B22EE">
            <wp:simplePos x="0" y="0"/>
            <wp:positionH relativeFrom="column">
              <wp:posOffset>22225</wp:posOffset>
            </wp:positionH>
            <wp:positionV relativeFrom="paragraph">
              <wp:posOffset>32879</wp:posOffset>
            </wp:positionV>
            <wp:extent cx="914400" cy="1292225"/>
            <wp:effectExtent l="19050" t="19050" r="19050" b="22225"/>
            <wp:wrapNone/>
            <wp:docPr id="17" name="図 17" descr="テキスト, 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テキスト, マップ&#10;&#10;自動的に生成された説明"/>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29222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191947" w:rsidRPr="00502BE8">
        <w:rPr>
          <w:rFonts w:asciiTheme="majorEastAsia" w:eastAsiaTheme="majorEastAsia" w:hAnsiTheme="majorEastAsia" w:hint="eastAsia"/>
          <w:b/>
          <w:sz w:val="24"/>
          <w:szCs w:val="24"/>
        </w:rPr>
        <w:t>1</w:t>
      </w:r>
      <w:r w:rsidR="00D779B6">
        <w:rPr>
          <w:rFonts w:asciiTheme="majorEastAsia" w:eastAsiaTheme="majorEastAsia" w:hAnsiTheme="majorEastAsia" w:hint="eastAsia"/>
          <w:b/>
          <w:sz w:val="24"/>
          <w:szCs w:val="24"/>
        </w:rPr>
        <w:t>8</w:t>
      </w:r>
      <w:r w:rsidR="00191947" w:rsidRPr="00502BE8">
        <w:rPr>
          <w:rFonts w:asciiTheme="majorEastAsia" w:eastAsiaTheme="majorEastAsia" w:hAnsiTheme="majorEastAsia" w:hint="eastAsia"/>
          <w:b/>
          <w:sz w:val="24"/>
          <w:szCs w:val="24"/>
        </w:rPr>
        <w:t>．</w:t>
      </w:r>
      <w:bookmarkStart w:id="6" w:name="_Hlk125711959"/>
      <w:r w:rsidR="00BB439C" w:rsidRPr="00502BE8">
        <w:rPr>
          <w:rFonts w:asciiTheme="majorEastAsia" w:eastAsiaTheme="majorEastAsia" w:hAnsiTheme="majorEastAsia" w:hint="eastAsia"/>
          <w:b/>
          <w:spacing w:val="2"/>
          <w:sz w:val="24"/>
          <w:szCs w:val="24"/>
        </w:rPr>
        <w:t>Ｑ＆Ａ 農業法人化マニュアル 改訂第６版</w:t>
      </w:r>
      <w:bookmarkEnd w:id="6"/>
    </w:p>
    <w:p w14:paraId="66FEFD48" w14:textId="1239EA45" w:rsidR="00C8226A" w:rsidRPr="00117D6E" w:rsidRDefault="00BB439C" w:rsidP="003B2D06">
      <w:pPr>
        <w:ind w:leftChars="850" w:left="1785"/>
        <w:jc w:val="right"/>
        <w:rPr>
          <w:rFonts w:asciiTheme="majorEastAsia" w:eastAsiaTheme="majorEastAsia" w:hAnsiTheme="majorEastAsia"/>
          <w:bCs/>
          <w:spacing w:val="2"/>
          <w:sz w:val="24"/>
          <w:szCs w:val="24"/>
        </w:rPr>
      </w:pPr>
      <w:bookmarkStart w:id="7" w:name="_Hlk125711973"/>
      <w:r w:rsidRPr="00117D6E">
        <w:rPr>
          <w:rFonts w:asciiTheme="majorEastAsia" w:eastAsiaTheme="majorEastAsia" w:hAnsiTheme="majorEastAsia" w:hint="eastAsia"/>
          <w:bCs/>
          <w:spacing w:val="2"/>
          <w:sz w:val="24"/>
          <w:szCs w:val="24"/>
        </w:rPr>
        <w:t>R04-37</w:t>
      </w:r>
      <w:r w:rsidR="00AA5381">
        <w:rPr>
          <w:rFonts w:asciiTheme="majorEastAsia" w:eastAsiaTheme="majorEastAsia" w:hAnsiTheme="majorEastAsia" w:hint="eastAsia"/>
          <w:bCs/>
          <w:spacing w:val="2"/>
          <w:sz w:val="24"/>
          <w:szCs w:val="24"/>
        </w:rPr>
        <w:t xml:space="preserve"> </w:t>
      </w:r>
      <w:r w:rsidRPr="00117D6E">
        <w:rPr>
          <w:rFonts w:asciiTheme="majorEastAsia" w:eastAsiaTheme="majorEastAsia" w:hAnsiTheme="majorEastAsia" w:hint="eastAsia"/>
          <w:bCs/>
          <w:spacing w:val="2"/>
          <w:sz w:val="24"/>
          <w:szCs w:val="24"/>
        </w:rPr>
        <w:t>A4判</w:t>
      </w:r>
      <w:r w:rsidR="00361384">
        <w:rPr>
          <w:rFonts w:asciiTheme="majorEastAsia" w:eastAsiaTheme="majorEastAsia" w:hAnsiTheme="majorEastAsia" w:hint="eastAsia"/>
          <w:bCs/>
          <w:spacing w:val="2"/>
          <w:sz w:val="24"/>
          <w:szCs w:val="24"/>
        </w:rPr>
        <w:t>1</w:t>
      </w:r>
      <w:r w:rsidR="00361384">
        <w:rPr>
          <w:rFonts w:asciiTheme="majorEastAsia" w:eastAsiaTheme="majorEastAsia" w:hAnsiTheme="majorEastAsia"/>
          <w:bCs/>
          <w:spacing w:val="2"/>
          <w:sz w:val="24"/>
          <w:szCs w:val="24"/>
        </w:rPr>
        <w:t>08</w:t>
      </w:r>
      <w:r w:rsidRPr="00117D6E">
        <w:rPr>
          <w:rFonts w:asciiTheme="majorEastAsia" w:eastAsiaTheme="majorEastAsia" w:hAnsiTheme="majorEastAsia" w:hint="eastAsia"/>
          <w:bCs/>
          <w:spacing w:val="2"/>
          <w:sz w:val="24"/>
          <w:szCs w:val="24"/>
        </w:rPr>
        <w:t>頁</w:t>
      </w:r>
      <w:r w:rsidR="00AA5381">
        <w:rPr>
          <w:rFonts w:asciiTheme="majorEastAsia" w:eastAsiaTheme="majorEastAsia" w:hAnsiTheme="majorEastAsia" w:hint="eastAsia"/>
          <w:bCs/>
          <w:spacing w:val="2"/>
          <w:sz w:val="24"/>
          <w:szCs w:val="24"/>
        </w:rPr>
        <w:t xml:space="preserve"> </w:t>
      </w:r>
      <w:r w:rsidRPr="00117D6E">
        <w:rPr>
          <w:rFonts w:asciiTheme="majorEastAsia" w:eastAsiaTheme="majorEastAsia" w:hAnsiTheme="majorEastAsia" w:hint="eastAsia"/>
          <w:bCs/>
          <w:spacing w:val="2"/>
          <w:sz w:val="24"/>
          <w:szCs w:val="24"/>
        </w:rPr>
        <w:t>900円</w:t>
      </w:r>
      <w:bookmarkEnd w:id="7"/>
    </w:p>
    <w:p w14:paraId="0BE21723" w14:textId="31FC990D" w:rsidR="00AB35A8" w:rsidRPr="008105C2" w:rsidRDefault="0081148B" w:rsidP="00536C62">
      <w:pPr>
        <w:ind w:leftChars="850" w:left="1785"/>
        <w:jc w:val="left"/>
        <w:rPr>
          <w:rFonts w:asciiTheme="minorEastAsia" w:hAnsiTheme="minorEastAsia"/>
          <w:sz w:val="24"/>
          <w:szCs w:val="24"/>
        </w:rPr>
      </w:pPr>
      <w:r w:rsidRPr="008105C2">
        <w:rPr>
          <w:rFonts w:asciiTheme="minorEastAsia" w:hAnsiTheme="minorEastAsia" w:hint="eastAsia"/>
          <w:sz w:val="24"/>
          <w:szCs w:val="24"/>
        </w:rPr>
        <w:t xml:space="preserve">　</w:t>
      </w:r>
      <w:r w:rsidR="00BB439C" w:rsidRPr="008105C2">
        <w:rPr>
          <w:rFonts w:asciiTheme="minorEastAsia" w:hAnsiTheme="minorEastAsia" w:hint="eastAsia"/>
          <w:sz w:val="24"/>
          <w:szCs w:val="24"/>
        </w:rPr>
        <w:t>農業経営の法人化を志向する農業者を対象に、法人化の目的やメリット、法人の設立の仕方、法人化に伴う税制や労務管理上の留意点などの疑問を一問一答形式で解説。改訂第６版では、農業経営の発展過程と法人化を踏まえた経営理念・経営戦略立案の重要性などを追加</w:t>
      </w:r>
      <w:r w:rsidR="00520F05">
        <w:rPr>
          <w:rFonts w:asciiTheme="minorEastAsia" w:hAnsiTheme="minorEastAsia" w:hint="eastAsia"/>
          <w:sz w:val="24"/>
          <w:szCs w:val="24"/>
        </w:rPr>
        <w:t>していま</w:t>
      </w:r>
      <w:r w:rsidR="00BB439C" w:rsidRPr="008105C2">
        <w:rPr>
          <w:rFonts w:asciiTheme="minorEastAsia" w:hAnsiTheme="minorEastAsia" w:hint="eastAsia"/>
          <w:sz w:val="24"/>
          <w:szCs w:val="24"/>
        </w:rPr>
        <w:t>す。</w:t>
      </w:r>
    </w:p>
    <w:p w14:paraId="623E0BC5" w14:textId="167893A4" w:rsidR="00E61EFB" w:rsidRPr="008105C2" w:rsidRDefault="00E61EFB" w:rsidP="00536C62">
      <w:pPr>
        <w:tabs>
          <w:tab w:val="left" w:pos="8647"/>
        </w:tabs>
        <w:spacing w:line="300" w:lineRule="exact"/>
        <w:ind w:leftChars="850" w:left="1785" w:rightChars="762" w:right="1600"/>
        <w:rPr>
          <w:rFonts w:asciiTheme="minorEastAsia" w:hAnsiTheme="minorEastAsia"/>
          <w:sz w:val="24"/>
          <w:szCs w:val="24"/>
        </w:rPr>
      </w:pPr>
    </w:p>
    <w:p w14:paraId="600B2507" w14:textId="77777777" w:rsidR="00110CBA" w:rsidRPr="008105C2" w:rsidRDefault="00110CBA" w:rsidP="00536C62">
      <w:pPr>
        <w:tabs>
          <w:tab w:val="left" w:pos="8647"/>
        </w:tabs>
        <w:spacing w:line="300" w:lineRule="exact"/>
        <w:ind w:leftChars="850" w:left="1785" w:rightChars="762" w:right="1600"/>
        <w:rPr>
          <w:rFonts w:asciiTheme="minorEastAsia" w:hAnsiTheme="minorEastAsia"/>
          <w:sz w:val="24"/>
        </w:rPr>
      </w:pPr>
    </w:p>
    <w:p w14:paraId="02E1A407" w14:textId="6AAF72DF" w:rsidR="00C83DC2" w:rsidRPr="00502BE8" w:rsidRDefault="003B2D06" w:rsidP="00536C62">
      <w:pPr>
        <w:pStyle w:val="2"/>
        <w:tabs>
          <w:tab w:val="left" w:pos="8647"/>
        </w:tabs>
        <w:ind w:leftChars="850" w:left="1785" w:rightChars="52" w:right="109"/>
        <w:rPr>
          <w:rFonts w:asciiTheme="majorEastAsia" w:eastAsiaTheme="majorEastAsia" w:hAnsiTheme="majorEastAsia"/>
          <w:b/>
          <w:spacing w:val="2"/>
          <w:sz w:val="24"/>
        </w:rPr>
      </w:pPr>
      <w:r>
        <w:rPr>
          <w:rFonts w:asciiTheme="minorEastAsia" w:hAnsiTheme="minorEastAsia"/>
          <w:b/>
          <w:noProof/>
          <w:sz w:val="24"/>
        </w:rPr>
        <w:drawing>
          <wp:anchor distT="0" distB="0" distL="114300" distR="114300" simplePos="0" relativeHeight="251659776" behindDoc="0" locked="0" layoutInCell="1" allowOverlap="1" wp14:anchorId="08E9AAEA" wp14:editId="5298C0E7">
            <wp:simplePos x="0" y="0"/>
            <wp:positionH relativeFrom="column">
              <wp:posOffset>19715</wp:posOffset>
            </wp:positionH>
            <wp:positionV relativeFrom="paragraph">
              <wp:posOffset>77441</wp:posOffset>
            </wp:positionV>
            <wp:extent cx="930275" cy="1306195"/>
            <wp:effectExtent l="19050" t="19050" r="22225" b="27305"/>
            <wp:wrapNone/>
            <wp:docPr id="1988951899" name="図 2"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51899" name="図 2" descr="カレンダー が含まれている画像&#10;&#10;自動的に生成された説明"/>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30275" cy="1306195"/>
                    </a:xfrm>
                    <a:prstGeom prst="rect">
                      <a:avLst/>
                    </a:prstGeom>
                    <a:noFill/>
                    <a:ln w="3175">
                      <a:solidFill>
                        <a:sysClr val="windowText" lastClr="000000"/>
                      </a:solidFill>
                    </a:ln>
                  </pic:spPr>
                </pic:pic>
              </a:graphicData>
            </a:graphic>
            <wp14:sizeRelH relativeFrom="margin">
              <wp14:pctWidth>0</wp14:pctWidth>
            </wp14:sizeRelH>
            <wp14:sizeRelV relativeFrom="margin">
              <wp14:pctHeight>0</wp14:pctHeight>
            </wp14:sizeRelV>
          </wp:anchor>
        </w:drawing>
      </w:r>
      <w:r w:rsidR="00D341B6" w:rsidRPr="00502BE8">
        <w:rPr>
          <w:rFonts w:asciiTheme="majorEastAsia" w:eastAsiaTheme="majorEastAsia" w:hAnsiTheme="majorEastAsia"/>
          <w:b/>
          <w:spacing w:val="2"/>
          <w:sz w:val="24"/>
        </w:rPr>
        <w:t>1</w:t>
      </w:r>
      <w:r w:rsidR="00D779B6">
        <w:rPr>
          <w:rFonts w:asciiTheme="majorEastAsia" w:eastAsiaTheme="majorEastAsia" w:hAnsiTheme="majorEastAsia" w:hint="eastAsia"/>
          <w:b/>
          <w:spacing w:val="2"/>
          <w:sz w:val="24"/>
        </w:rPr>
        <w:t>9</w:t>
      </w:r>
      <w:r w:rsidR="00191947" w:rsidRPr="00502BE8">
        <w:rPr>
          <w:rFonts w:asciiTheme="majorEastAsia" w:eastAsiaTheme="majorEastAsia" w:hAnsiTheme="majorEastAsia" w:hint="eastAsia"/>
          <w:b/>
          <w:spacing w:val="2"/>
          <w:sz w:val="24"/>
        </w:rPr>
        <w:t>．</w:t>
      </w:r>
      <w:r w:rsidR="007052C2" w:rsidRPr="00502BE8">
        <w:rPr>
          <w:rFonts w:asciiTheme="majorEastAsia" w:eastAsiaTheme="majorEastAsia" w:hAnsiTheme="majorEastAsia" w:hint="eastAsia"/>
          <w:b/>
          <w:spacing w:val="2"/>
          <w:sz w:val="24"/>
        </w:rPr>
        <w:t>【リーフ】</w:t>
      </w:r>
      <w:r w:rsidR="009F6FF1" w:rsidRPr="00502BE8">
        <w:rPr>
          <w:rFonts w:asciiTheme="majorEastAsia" w:eastAsiaTheme="majorEastAsia" w:hAnsiTheme="majorEastAsia" w:hint="eastAsia"/>
          <w:b/>
          <w:spacing w:val="2"/>
          <w:sz w:val="24"/>
        </w:rPr>
        <w:t>農業経営を法人化しませんか</w:t>
      </w:r>
      <w:r w:rsidR="005F3BE3">
        <w:rPr>
          <w:rFonts w:asciiTheme="majorEastAsia" w:eastAsiaTheme="majorEastAsia" w:hAnsiTheme="majorEastAsia" w:hint="eastAsia"/>
          <w:b/>
          <w:spacing w:val="2"/>
          <w:sz w:val="24"/>
        </w:rPr>
        <w:t>！</w:t>
      </w:r>
    </w:p>
    <w:p w14:paraId="255E5ECF" w14:textId="0587E91F" w:rsidR="009F6FF1" w:rsidRPr="00117D6E" w:rsidRDefault="00C83DC2" w:rsidP="001756F8">
      <w:pPr>
        <w:pStyle w:val="2"/>
        <w:tabs>
          <w:tab w:val="left" w:pos="8647"/>
        </w:tabs>
        <w:ind w:leftChars="850" w:left="1785" w:rightChars="52" w:right="109"/>
        <w:jc w:val="right"/>
        <w:rPr>
          <w:rFonts w:asciiTheme="majorEastAsia" w:eastAsiaTheme="majorEastAsia" w:hAnsiTheme="majorEastAsia"/>
          <w:bCs/>
          <w:spacing w:val="2"/>
          <w:sz w:val="24"/>
        </w:rPr>
      </w:pPr>
      <w:r w:rsidRPr="00117D6E">
        <w:rPr>
          <w:rFonts w:asciiTheme="majorEastAsia" w:eastAsiaTheme="majorEastAsia" w:hAnsiTheme="majorEastAsia" w:hint="eastAsia"/>
          <w:bCs/>
          <w:spacing w:val="2"/>
          <w:sz w:val="24"/>
        </w:rPr>
        <w:t>R0</w:t>
      </w:r>
      <w:r w:rsidR="004A0B86" w:rsidRPr="00117D6E">
        <w:rPr>
          <w:rFonts w:asciiTheme="majorEastAsia" w:eastAsiaTheme="majorEastAsia" w:hAnsiTheme="majorEastAsia" w:hint="eastAsia"/>
          <w:bCs/>
          <w:spacing w:val="2"/>
          <w:sz w:val="24"/>
        </w:rPr>
        <w:t>5</w:t>
      </w:r>
      <w:r w:rsidRPr="00117D6E">
        <w:rPr>
          <w:rFonts w:asciiTheme="majorEastAsia" w:eastAsiaTheme="majorEastAsia" w:hAnsiTheme="majorEastAsia" w:hint="eastAsia"/>
          <w:bCs/>
          <w:spacing w:val="2"/>
          <w:sz w:val="24"/>
        </w:rPr>
        <w:t>-</w:t>
      </w:r>
      <w:r w:rsidR="004A0B86" w:rsidRPr="00117D6E">
        <w:rPr>
          <w:rFonts w:asciiTheme="majorEastAsia" w:eastAsiaTheme="majorEastAsia" w:hAnsiTheme="majorEastAsia" w:hint="eastAsia"/>
          <w:bCs/>
          <w:spacing w:val="2"/>
          <w:sz w:val="24"/>
        </w:rPr>
        <w:t>19</w:t>
      </w:r>
      <w:r w:rsidR="00AA5381">
        <w:rPr>
          <w:rFonts w:asciiTheme="majorEastAsia" w:eastAsiaTheme="majorEastAsia" w:hAnsiTheme="majorEastAsia" w:hint="eastAsia"/>
          <w:bCs/>
          <w:spacing w:val="2"/>
          <w:sz w:val="24"/>
        </w:rPr>
        <w:t xml:space="preserve"> </w:t>
      </w:r>
      <w:r w:rsidRPr="00117D6E">
        <w:rPr>
          <w:rFonts w:asciiTheme="majorEastAsia" w:eastAsiaTheme="majorEastAsia" w:hAnsiTheme="majorEastAsia" w:hint="eastAsia"/>
          <w:bCs/>
          <w:spacing w:val="2"/>
          <w:sz w:val="24"/>
        </w:rPr>
        <w:t>A4判8頁</w:t>
      </w:r>
      <w:r w:rsidR="00AA5381">
        <w:rPr>
          <w:rFonts w:asciiTheme="majorEastAsia" w:eastAsiaTheme="majorEastAsia" w:hAnsiTheme="majorEastAsia" w:hint="eastAsia"/>
          <w:bCs/>
          <w:spacing w:val="2"/>
          <w:sz w:val="24"/>
        </w:rPr>
        <w:t xml:space="preserve"> </w:t>
      </w:r>
      <w:r w:rsidR="002C4E80">
        <w:rPr>
          <w:rFonts w:asciiTheme="majorEastAsia" w:eastAsiaTheme="majorEastAsia" w:hAnsiTheme="majorEastAsia" w:hint="eastAsia"/>
          <w:bCs/>
          <w:spacing w:val="2"/>
          <w:sz w:val="24"/>
        </w:rPr>
        <w:t>99</w:t>
      </w:r>
      <w:r w:rsidRPr="00117D6E">
        <w:rPr>
          <w:rFonts w:asciiTheme="majorEastAsia" w:eastAsiaTheme="majorEastAsia" w:hAnsiTheme="majorEastAsia" w:hint="eastAsia"/>
          <w:bCs/>
          <w:spacing w:val="2"/>
          <w:sz w:val="24"/>
        </w:rPr>
        <w:t>円</w:t>
      </w:r>
    </w:p>
    <w:p w14:paraId="306802DE" w14:textId="0D95DA25" w:rsidR="00C83DC2" w:rsidRPr="008105C2" w:rsidRDefault="00C83DC2" w:rsidP="00536C62">
      <w:pPr>
        <w:pStyle w:val="2"/>
        <w:tabs>
          <w:tab w:val="left" w:pos="8647"/>
        </w:tabs>
        <w:ind w:leftChars="850" w:left="1785" w:firstLineChars="100" w:firstLine="244"/>
        <w:rPr>
          <w:rFonts w:asciiTheme="minorEastAsia" w:eastAsiaTheme="minorEastAsia" w:hAnsiTheme="minorEastAsia"/>
          <w:spacing w:val="2"/>
          <w:sz w:val="24"/>
        </w:rPr>
      </w:pPr>
      <w:r w:rsidRPr="008105C2">
        <w:rPr>
          <w:rFonts w:asciiTheme="minorEastAsia" w:eastAsiaTheme="minorEastAsia" w:hAnsiTheme="minorEastAsia" w:hint="eastAsia"/>
          <w:spacing w:val="2"/>
          <w:sz w:val="24"/>
        </w:rPr>
        <w:t>農業経営の法人化を志向する農業者向けのリーフレット</w:t>
      </w:r>
      <w:r w:rsidR="00CF325C" w:rsidRPr="008105C2">
        <w:rPr>
          <w:rFonts w:asciiTheme="minorEastAsia" w:eastAsiaTheme="minorEastAsia" w:hAnsiTheme="minorEastAsia" w:hint="eastAsia"/>
          <w:spacing w:val="2"/>
          <w:sz w:val="24"/>
        </w:rPr>
        <w:t>です</w:t>
      </w:r>
      <w:r w:rsidRPr="008105C2">
        <w:rPr>
          <w:rFonts w:asciiTheme="minorEastAsia" w:eastAsiaTheme="minorEastAsia" w:hAnsiTheme="minorEastAsia" w:hint="eastAsia"/>
          <w:spacing w:val="2"/>
          <w:sz w:val="24"/>
        </w:rPr>
        <w:t>。</w:t>
      </w:r>
    </w:p>
    <w:p w14:paraId="2142DD0F" w14:textId="635CB07D" w:rsidR="009F6FF1" w:rsidRPr="008105C2" w:rsidRDefault="00C83DC2" w:rsidP="00536C62">
      <w:pPr>
        <w:pStyle w:val="2"/>
        <w:tabs>
          <w:tab w:val="left" w:pos="8647"/>
        </w:tabs>
        <w:ind w:leftChars="850" w:left="1785" w:firstLineChars="100" w:firstLine="244"/>
        <w:rPr>
          <w:rFonts w:asciiTheme="minorEastAsia" w:eastAsiaTheme="minorEastAsia" w:hAnsiTheme="minorEastAsia"/>
          <w:spacing w:val="2"/>
          <w:sz w:val="24"/>
        </w:rPr>
      </w:pPr>
      <w:r w:rsidRPr="008105C2">
        <w:rPr>
          <w:rFonts w:asciiTheme="minorEastAsia" w:eastAsiaTheme="minorEastAsia" w:hAnsiTheme="minorEastAsia" w:hint="eastAsia"/>
          <w:spacing w:val="2"/>
          <w:sz w:val="24"/>
        </w:rPr>
        <w:t>各種計画づくりのチェックポイントや法人設立の手順、法人化のメリットと義務・負担、会社法人と農事組合法人、農地所有適格法人の要件などを解説。農業法人設立・経営相談の窓口も掲載しています。</w:t>
      </w:r>
    </w:p>
    <w:p w14:paraId="41456F45" w14:textId="77777777" w:rsidR="00110CBA" w:rsidRDefault="00110CBA" w:rsidP="00536C62">
      <w:pPr>
        <w:ind w:leftChars="850" w:left="1785"/>
        <w:rPr>
          <w:rFonts w:asciiTheme="minorEastAsia" w:hAnsiTheme="minorEastAsia"/>
          <w:b/>
          <w:sz w:val="24"/>
          <w:szCs w:val="24"/>
        </w:rPr>
      </w:pPr>
    </w:p>
    <w:p w14:paraId="088BF57C" w14:textId="7F13250F" w:rsidR="001756F8" w:rsidRPr="008105C2" w:rsidRDefault="001756F8" w:rsidP="00536C62">
      <w:pPr>
        <w:ind w:leftChars="850" w:left="1785"/>
        <w:rPr>
          <w:rFonts w:asciiTheme="minorEastAsia" w:hAnsiTheme="minorEastAsia"/>
          <w:b/>
          <w:sz w:val="24"/>
          <w:szCs w:val="24"/>
        </w:rPr>
      </w:pPr>
    </w:p>
    <w:p w14:paraId="32DDEE59" w14:textId="08BA99FF" w:rsidR="005A2EEB" w:rsidRPr="00502BE8" w:rsidRDefault="001756F8" w:rsidP="00536C62">
      <w:pPr>
        <w:ind w:leftChars="850" w:left="1785"/>
        <w:rPr>
          <w:rFonts w:asciiTheme="majorEastAsia" w:eastAsiaTheme="majorEastAsia" w:hAnsiTheme="majorEastAsia"/>
          <w:b/>
          <w:sz w:val="24"/>
          <w:szCs w:val="24"/>
        </w:rPr>
      </w:pPr>
      <w:r w:rsidRPr="008105C2">
        <w:rPr>
          <w:rFonts w:asciiTheme="minorEastAsia" w:hAnsiTheme="minorEastAsia"/>
          <w:b/>
          <w:noProof/>
          <w:sz w:val="24"/>
          <w:szCs w:val="24"/>
        </w:rPr>
        <w:drawing>
          <wp:anchor distT="0" distB="0" distL="114300" distR="114300" simplePos="0" relativeHeight="251656704" behindDoc="0" locked="0" layoutInCell="1" allowOverlap="1" wp14:anchorId="2B20ABAD" wp14:editId="34EE8714">
            <wp:simplePos x="0" y="0"/>
            <wp:positionH relativeFrom="column">
              <wp:posOffset>19050</wp:posOffset>
            </wp:positionH>
            <wp:positionV relativeFrom="paragraph">
              <wp:posOffset>25207</wp:posOffset>
            </wp:positionV>
            <wp:extent cx="927625" cy="1279172"/>
            <wp:effectExtent l="19050" t="19050" r="25400" b="1651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7 農業法人の設立.jpg"/>
                    <pic:cNvPicPr/>
                  </pic:nvPicPr>
                  <pic:blipFill>
                    <a:blip r:embed="rId28" cstate="print">
                      <a:extLst>
                        <a:ext uri="{28A0092B-C50C-407E-A947-70E740481C1C}">
                          <a14:useLocalDpi xmlns:a14="http://schemas.microsoft.com/office/drawing/2010/main"/>
                        </a:ext>
                      </a:extLst>
                    </a:blip>
                    <a:stretch>
                      <a:fillRect/>
                    </a:stretch>
                  </pic:blipFill>
                  <pic:spPr>
                    <a:xfrm>
                      <a:off x="0" y="0"/>
                      <a:ext cx="927625" cy="1279172"/>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D779B6">
        <w:rPr>
          <w:rFonts w:asciiTheme="majorEastAsia" w:eastAsiaTheme="majorEastAsia" w:hAnsiTheme="majorEastAsia" w:hint="eastAsia"/>
          <w:b/>
          <w:sz w:val="24"/>
          <w:szCs w:val="24"/>
        </w:rPr>
        <w:t>20</w:t>
      </w:r>
      <w:r w:rsidR="00191947" w:rsidRPr="00502BE8">
        <w:rPr>
          <w:rFonts w:asciiTheme="majorEastAsia" w:eastAsiaTheme="majorEastAsia" w:hAnsiTheme="majorEastAsia" w:hint="eastAsia"/>
          <w:b/>
          <w:sz w:val="24"/>
          <w:szCs w:val="24"/>
        </w:rPr>
        <w:t>．</w:t>
      </w:r>
      <w:r w:rsidR="00682456" w:rsidRPr="00502BE8">
        <w:rPr>
          <w:rFonts w:asciiTheme="majorEastAsia" w:eastAsiaTheme="majorEastAsia" w:hAnsiTheme="majorEastAsia" w:hint="eastAsia"/>
          <w:b/>
          <w:sz w:val="24"/>
          <w:szCs w:val="24"/>
        </w:rPr>
        <w:t>企業の農業参入の手引</w:t>
      </w:r>
    </w:p>
    <w:p w14:paraId="49D33A69" w14:textId="23D0D072" w:rsidR="00682456" w:rsidRPr="008105C2" w:rsidRDefault="00682456" w:rsidP="00536C62">
      <w:pPr>
        <w:ind w:leftChars="850" w:left="1785" w:firstLineChars="2150" w:firstLine="5160"/>
        <w:rPr>
          <w:rFonts w:asciiTheme="minorEastAsia" w:hAnsiTheme="minorEastAsia"/>
          <w:b/>
          <w:sz w:val="24"/>
          <w:szCs w:val="24"/>
        </w:rPr>
      </w:pPr>
      <w:r w:rsidRPr="00117D6E">
        <w:rPr>
          <w:rFonts w:asciiTheme="majorEastAsia" w:eastAsiaTheme="majorEastAsia" w:hAnsiTheme="majorEastAsia"/>
          <w:bCs/>
          <w:sz w:val="24"/>
          <w:szCs w:val="24"/>
        </w:rPr>
        <w:t>26-41</w:t>
      </w:r>
      <w:r w:rsidR="00AA5381">
        <w:rPr>
          <w:rFonts w:asciiTheme="majorEastAsia" w:eastAsiaTheme="majorEastAsia" w:hAnsiTheme="majorEastAsia" w:hint="eastAsia"/>
          <w:bCs/>
          <w:sz w:val="24"/>
          <w:szCs w:val="24"/>
        </w:rPr>
        <w:t xml:space="preserve"> </w:t>
      </w:r>
      <w:r w:rsidR="0053313A" w:rsidRPr="00117D6E">
        <w:rPr>
          <w:rFonts w:asciiTheme="majorEastAsia" w:eastAsiaTheme="majorEastAsia" w:hAnsiTheme="majorEastAsia" w:hint="eastAsia"/>
          <w:bCs/>
          <w:sz w:val="24"/>
          <w:szCs w:val="24"/>
        </w:rPr>
        <w:t>A4判48頁</w:t>
      </w:r>
      <w:r w:rsidR="00AA5381">
        <w:rPr>
          <w:rFonts w:asciiTheme="majorEastAsia" w:eastAsiaTheme="majorEastAsia" w:hAnsiTheme="majorEastAsia" w:hint="eastAsia"/>
          <w:bCs/>
          <w:sz w:val="24"/>
          <w:szCs w:val="24"/>
        </w:rPr>
        <w:t xml:space="preserve"> </w:t>
      </w:r>
      <w:r w:rsidR="007E6B4C" w:rsidRPr="00117D6E">
        <w:rPr>
          <w:rFonts w:asciiTheme="majorEastAsia" w:eastAsiaTheme="majorEastAsia" w:hAnsiTheme="majorEastAsia"/>
          <w:bCs/>
          <w:sz w:val="24"/>
          <w:szCs w:val="24"/>
        </w:rPr>
        <w:t>7</w:t>
      </w:r>
      <w:r w:rsidR="007E6B4C" w:rsidRPr="00117D6E">
        <w:rPr>
          <w:rFonts w:asciiTheme="majorEastAsia" w:eastAsiaTheme="majorEastAsia" w:hAnsiTheme="majorEastAsia" w:hint="eastAsia"/>
          <w:bCs/>
          <w:sz w:val="24"/>
          <w:szCs w:val="24"/>
        </w:rPr>
        <w:t>13</w:t>
      </w:r>
      <w:r w:rsidRPr="00117D6E">
        <w:rPr>
          <w:rFonts w:asciiTheme="majorEastAsia" w:eastAsiaTheme="majorEastAsia" w:hAnsiTheme="majorEastAsia"/>
          <w:bCs/>
          <w:sz w:val="24"/>
          <w:szCs w:val="24"/>
        </w:rPr>
        <w:t>円</w:t>
      </w:r>
    </w:p>
    <w:p w14:paraId="4774A942" w14:textId="72641C48" w:rsidR="00884F26" w:rsidRPr="008105C2" w:rsidRDefault="00682456" w:rsidP="00536C62">
      <w:pPr>
        <w:ind w:leftChars="850" w:left="1785" w:firstLineChars="100" w:firstLine="240"/>
        <w:rPr>
          <w:rFonts w:asciiTheme="minorEastAsia" w:hAnsiTheme="minorEastAsia"/>
          <w:sz w:val="24"/>
          <w:szCs w:val="24"/>
        </w:rPr>
      </w:pPr>
      <w:r w:rsidRPr="008105C2">
        <w:rPr>
          <w:rFonts w:asciiTheme="minorEastAsia" w:hAnsiTheme="minorEastAsia" w:hint="eastAsia"/>
          <w:sz w:val="24"/>
          <w:szCs w:val="24"/>
        </w:rPr>
        <w:t>農地の有効</w:t>
      </w:r>
      <w:r w:rsidR="00587C02" w:rsidRPr="008105C2">
        <w:rPr>
          <w:rFonts w:asciiTheme="minorEastAsia" w:hAnsiTheme="minorEastAsia" w:hint="eastAsia"/>
          <w:sz w:val="24"/>
          <w:szCs w:val="24"/>
        </w:rPr>
        <w:t>利用を進め、地域の担い手を確保するためには、地域の実情に応じて</w:t>
      </w:r>
      <w:r w:rsidRPr="008105C2">
        <w:rPr>
          <w:rFonts w:asciiTheme="minorEastAsia" w:hAnsiTheme="minorEastAsia" w:hint="eastAsia"/>
          <w:sz w:val="24"/>
          <w:szCs w:val="24"/>
        </w:rPr>
        <w:t>企業等の新たな担い手を農業のパートナーとして</w:t>
      </w:r>
      <w:r w:rsidR="00567EB6" w:rsidRPr="008105C2">
        <w:rPr>
          <w:rFonts w:asciiTheme="minorEastAsia" w:hAnsiTheme="minorEastAsia" w:hint="eastAsia"/>
          <w:sz w:val="24"/>
          <w:szCs w:val="24"/>
        </w:rPr>
        <w:t>積極的に迎え入れ、経営体として支援する取り組みが重要で</w:t>
      </w:r>
      <w:r w:rsidRPr="008105C2">
        <w:rPr>
          <w:rFonts w:asciiTheme="minorEastAsia" w:hAnsiTheme="minorEastAsia" w:hint="eastAsia"/>
          <w:sz w:val="24"/>
          <w:szCs w:val="24"/>
        </w:rPr>
        <w:t>す。この手引は、農業参入に関心を持つ企業等の皆さんに、農業に関する基礎的知識と、農業参入の流れや方針、事業計画作成のポイント、参入後の留意点等について分かりやすく解説しています。</w:t>
      </w:r>
    </w:p>
    <w:p w14:paraId="4716F622" w14:textId="5FF4DF86" w:rsidR="005A2EEB" w:rsidRDefault="005A2EEB" w:rsidP="00536C62">
      <w:pPr>
        <w:spacing w:line="300" w:lineRule="exact"/>
        <w:ind w:leftChars="850" w:left="1785"/>
        <w:rPr>
          <w:rFonts w:asciiTheme="minorEastAsia" w:hAnsiTheme="minorEastAsia"/>
          <w:sz w:val="24"/>
          <w:szCs w:val="24"/>
        </w:rPr>
      </w:pPr>
    </w:p>
    <w:p w14:paraId="1C27D793" w14:textId="19DD9DEE" w:rsidR="00276F09" w:rsidRDefault="00276F09" w:rsidP="00536C62">
      <w:pPr>
        <w:spacing w:line="300" w:lineRule="exact"/>
        <w:ind w:leftChars="850" w:left="1785"/>
        <w:rPr>
          <w:rFonts w:asciiTheme="minorEastAsia" w:hAnsiTheme="minorEastAsia"/>
          <w:sz w:val="24"/>
          <w:szCs w:val="24"/>
        </w:rPr>
      </w:pPr>
    </w:p>
    <w:p w14:paraId="0D6ABEE7" w14:textId="7AE3ED21" w:rsidR="00276F09" w:rsidRDefault="00276F09" w:rsidP="00536C62">
      <w:pPr>
        <w:spacing w:line="300" w:lineRule="exact"/>
        <w:ind w:leftChars="850" w:left="1785"/>
        <w:rPr>
          <w:rFonts w:asciiTheme="minorEastAsia" w:hAnsiTheme="minorEastAsia"/>
          <w:sz w:val="24"/>
          <w:szCs w:val="24"/>
        </w:rPr>
      </w:pPr>
    </w:p>
    <w:p w14:paraId="1B383B88" w14:textId="5F61978E" w:rsidR="00BB439C" w:rsidRPr="008105C2" w:rsidRDefault="00BB439C" w:rsidP="003B2D06">
      <w:pPr>
        <w:spacing w:line="300" w:lineRule="exact"/>
        <w:rPr>
          <w:rFonts w:asciiTheme="minorEastAsia" w:hAnsiTheme="minorEastAsia"/>
          <w:sz w:val="24"/>
          <w:szCs w:val="24"/>
        </w:rPr>
      </w:pPr>
    </w:p>
    <w:p w14:paraId="255955A5" w14:textId="059DED25" w:rsidR="005A2EEB" w:rsidRPr="00502BE8" w:rsidRDefault="002561E5" w:rsidP="00536C62">
      <w:pPr>
        <w:ind w:leftChars="850" w:left="1785"/>
        <w:rPr>
          <w:rFonts w:asciiTheme="majorEastAsia" w:eastAsiaTheme="majorEastAsia" w:hAnsiTheme="majorEastAsia"/>
          <w:b/>
          <w:sz w:val="24"/>
          <w:szCs w:val="24"/>
        </w:rPr>
      </w:pPr>
      <w:r w:rsidRPr="008105C2">
        <w:rPr>
          <w:noProof/>
        </w:rPr>
        <w:drawing>
          <wp:anchor distT="0" distB="0" distL="114300" distR="114300" simplePos="0" relativeHeight="251649536" behindDoc="0" locked="0" layoutInCell="1" allowOverlap="1" wp14:anchorId="2827D00B" wp14:editId="4BFB7E0D">
            <wp:simplePos x="0" y="0"/>
            <wp:positionH relativeFrom="column">
              <wp:posOffset>15240</wp:posOffset>
            </wp:positionH>
            <wp:positionV relativeFrom="paragraph">
              <wp:posOffset>30480</wp:posOffset>
            </wp:positionV>
            <wp:extent cx="923925" cy="1307988"/>
            <wp:effectExtent l="19050" t="19050" r="9525" b="26035"/>
            <wp:wrapNone/>
            <wp:docPr id="6" name="図 6"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カレンダー が含まれている画像&#10;&#10;自動的に生成された説明"/>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3925" cy="1307988"/>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E65F30" w:rsidRPr="00502BE8">
        <w:rPr>
          <w:rFonts w:asciiTheme="majorEastAsia" w:eastAsiaTheme="majorEastAsia" w:hAnsiTheme="majorEastAsia"/>
          <w:b/>
          <w:noProof/>
          <w:sz w:val="24"/>
          <w:szCs w:val="24"/>
        </w:rPr>
        <w:t>2</w:t>
      </w:r>
      <w:r w:rsidR="00D779B6">
        <w:rPr>
          <w:rFonts w:asciiTheme="majorEastAsia" w:eastAsiaTheme="majorEastAsia" w:hAnsiTheme="majorEastAsia" w:hint="eastAsia"/>
          <w:b/>
          <w:noProof/>
          <w:sz w:val="24"/>
          <w:szCs w:val="24"/>
        </w:rPr>
        <w:t>1</w:t>
      </w:r>
      <w:r w:rsidR="004B248F" w:rsidRPr="00502BE8">
        <w:rPr>
          <w:rFonts w:asciiTheme="majorEastAsia" w:eastAsiaTheme="majorEastAsia" w:hAnsiTheme="majorEastAsia" w:hint="eastAsia"/>
          <w:b/>
          <w:noProof/>
          <w:sz w:val="24"/>
          <w:szCs w:val="24"/>
        </w:rPr>
        <w:t>．</w:t>
      </w:r>
      <w:r w:rsidR="00EF6F0E" w:rsidRPr="00502BE8">
        <w:rPr>
          <w:rFonts w:asciiTheme="majorEastAsia" w:eastAsiaTheme="majorEastAsia" w:hAnsiTheme="majorEastAsia" w:hint="eastAsia"/>
          <w:b/>
          <w:sz w:val="24"/>
          <w:szCs w:val="24"/>
        </w:rPr>
        <w:t>【リーフ】今こそ農業委員会に女性の力を！</w:t>
      </w:r>
    </w:p>
    <w:p w14:paraId="243F22EA" w14:textId="34774D3A" w:rsidR="00EF6F0E" w:rsidRPr="008105C2" w:rsidRDefault="00EF6F0E" w:rsidP="003B2D06">
      <w:pPr>
        <w:ind w:leftChars="850" w:left="1785"/>
        <w:jc w:val="right"/>
        <w:rPr>
          <w:rFonts w:asciiTheme="minorEastAsia" w:hAnsiTheme="minorEastAsia"/>
          <w:b/>
          <w:sz w:val="24"/>
          <w:szCs w:val="24"/>
        </w:rPr>
      </w:pPr>
      <w:r w:rsidRPr="00117D6E">
        <w:rPr>
          <w:rFonts w:asciiTheme="majorEastAsia" w:eastAsiaTheme="majorEastAsia" w:hAnsiTheme="majorEastAsia" w:hint="eastAsia"/>
          <w:bCs/>
          <w:sz w:val="24"/>
          <w:szCs w:val="24"/>
        </w:rPr>
        <w:t xml:space="preserve">R04-17 A4判4頁 </w:t>
      </w:r>
      <w:r w:rsidR="00041ECB" w:rsidRPr="00117D6E">
        <w:rPr>
          <w:rFonts w:asciiTheme="majorEastAsia" w:eastAsiaTheme="majorEastAsia" w:hAnsiTheme="majorEastAsia" w:hint="eastAsia"/>
          <w:bCs/>
          <w:sz w:val="24"/>
          <w:szCs w:val="24"/>
        </w:rPr>
        <w:t>50</w:t>
      </w:r>
      <w:r w:rsidRPr="00117D6E">
        <w:rPr>
          <w:rFonts w:asciiTheme="majorEastAsia" w:eastAsiaTheme="majorEastAsia" w:hAnsiTheme="majorEastAsia" w:hint="eastAsia"/>
          <w:bCs/>
          <w:sz w:val="24"/>
          <w:szCs w:val="24"/>
        </w:rPr>
        <w:t>円</w:t>
      </w:r>
    </w:p>
    <w:p w14:paraId="065BBA72" w14:textId="579817A3" w:rsidR="004B248F" w:rsidRPr="008105C2" w:rsidRDefault="00EF6F0E" w:rsidP="00536C62">
      <w:pPr>
        <w:ind w:leftChars="850" w:left="1785" w:firstLineChars="100" w:firstLine="240"/>
        <w:rPr>
          <w:rFonts w:asciiTheme="minorEastAsia" w:hAnsiTheme="minorEastAsia"/>
          <w:sz w:val="24"/>
          <w:szCs w:val="24"/>
        </w:rPr>
      </w:pPr>
      <w:r w:rsidRPr="008105C2">
        <w:rPr>
          <w:rFonts w:asciiTheme="minorEastAsia" w:hAnsiTheme="minorEastAsia" w:hint="eastAsia"/>
          <w:sz w:val="24"/>
          <w:szCs w:val="24"/>
        </w:rPr>
        <w:t>農業委員会への女性の参画を促すリーフレットです。第５次男女共同参画基本計画においても、女性農業委員の割合を30％まで上昇させることが目標として設定されています。女性委員のネットワークの紹介や活躍されている地域の事例も盛り込みました。</w:t>
      </w:r>
      <w:r w:rsidR="005D3268" w:rsidRPr="008105C2">
        <w:rPr>
          <w:rFonts w:asciiTheme="minorEastAsia" w:hAnsiTheme="minorEastAsia" w:hint="eastAsia"/>
          <w:sz w:val="24"/>
          <w:szCs w:val="24"/>
        </w:rPr>
        <w:t>現職の農業委員・農地利用最適化推進委員はもちろん、地域での話し合いや女性委員候補者への働きかけなどに幅広くご活用ください。</w:t>
      </w:r>
    </w:p>
    <w:p w14:paraId="6BF3B4AD" w14:textId="39785EB2" w:rsidR="00EF6F0E" w:rsidRPr="008105C2" w:rsidRDefault="00EF6F0E" w:rsidP="00536C62">
      <w:pPr>
        <w:spacing w:line="300" w:lineRule="exact"/>
        <w:ind w:leftChars="850" w:left="1785" w:rightChars="917" w:right="1926"/>
        <w:rPr>
          <w:rFonts w:asciiTheme="minorEastAsia" w:hAnsiTheme="minorEastAsia"/>
          <w:b/>
          <w:spacing w:val="2"/>
          <w:sz w:val="24"/>
          <w:szCs w:val="24"/>
        </w:rPr>
      </w:pPr>
    </w:p>
    <w:p w14:paraId="1730E896" w14:textId="770FCD6E" w:rsidR="00BB439C" w:rsidRPr="008105C2" w:rsidRDefault="00BB439C" w:rsidP="00536C62">
      <w:pPr>
        <w:spacing w:line="300" w:lineRule="exact"/>
        <w:ind w:leftChars="850" w:left="1785" w:rightChars="917" w:right="1926"/>
        <w:rPr>
          <w:rFonts w:asciiTheme="minorEastAsia" w:hAnsiTheme="minorEastAsia"/>
          <w:b/>
          <w:spacing w:val="2"/>
          <w:sz w:val="24"/>
          <w:szCs w:val="24"/>
        </w:rPr>
      </w:pPr>
    </w:p>
    <w:p w14:paraId="3C3D6C30" w14:textId="00CFB7DD" w:rsidR="00CD274E" w:rsidRPr="00502BE8" w:rsidRDefault="002561E5" w:rsidP="00536C62">
      <w:pPr>
        <w:ind w:leftChars="850" w:left="1785"/>
        <w:rPr>
          <w:rFonts w:asciiTheme="majorEastAsia" w:eastAsiaTheme="majorEastAsia" w:hAnsiTheme="majorEastAsia"/>
          <w:b/>
          <w:spacing w:val="2"/>
          <w:sz w:val="24"/>
          <w:szCs w:val="24"/>
        </w:rPr>
      </w:pPr>
      <w:r w:rsidRPr="00117D6E">
        <w:rPr>
          <w:rFonts w:asciiTheme="majorEastAsia" w:eastAsiaTheme="majorEastAsia" w:hAnsiTheme="majorEastAsia"/>
          <w:bCs/>
          <w:noProof/>
          <w:sz w:val="24"/>
          <w:szCs w:val="24"/>
        </w:rPr>
        <w:drawing>
          <wp:anchor distT="0" distB="0" distL="114300" distR="114300" simplePos="0" relativeHeight="251664896" behindDoc="0" locked="0" layoutInCell="1" allowOverlap="1" wp14:anchorId="2D9EBD7C" wp14:editId="4A598E19">
            <wp:simplePos x="0" y="0"/>
            <wp:positionH relativeFrom="column">
              <wp:posOffset>18778</wp:posOffset>
            </wp:positionH>
            <wp:positionV relativeFrom="paragraph">
              <wp:posOffset>31750</wp:posOffset>
            </wp:positionV>
            <wp:extent cx="921089" cy="1304925"/>
            <wp:effectExtent l="19050" t="19050" r="12700" b="9525"/>
            <wp:wrapNone/>
            <wp:docPr id="601213957" name="図 6"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13957" name="図 6" descr="テキスト&#10;&#10;自動的に生成された説明"/>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1089" cy="13049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E65F30" w:rsidRPr="00502BE8">
        <w:rPr>
          <w:rFonts w:asciiTheme="majorEastAsia" w:eastAsiaTheme="majorEastAsia" w:hAnsiTheme="majorEastAsia"/>
          <w:b/>
          <w:spacing w:val="2"/>
          <w:sz w:val="24"/>
          <w:szCs w:val="24"/>
        </w:rPr>
        <w:t>2</w:t>
      </w:r>
      <w:r w:rsidR="00D779B6">
        <w:rPr>
          <w:rFonts w:asciiTheme="majorEastAsia" w:eastAsiaTheme="majorEastAsia" w:hAnsiTheme="majorEastAsia" w:hint="eastAsia"/>
          <w:b/>
          <w:spacing w:val="2"/>
          <w:sz w:val="24"/>
          <w:szCs w:val="24"/>
        </w:rPr>
        <w:t>2</w:t>
      </w:r>
      <w:r w:rsidR="004B248F" w:rsidRPr="00502BE8">
        <w:rPr>
          <w:rFonts w:asciiTheme="majorEastAsia" w:eastAsiaTheme="majorEastAsia" w:hAnsiTheme="majorEastAsia" w:hint="eastAsia"/>
          <w:b/>
          <w:spacing w:val="2"/>
          <w:sz w:val="24"/>
          <w:szCs w:val="24"/>
        </w:rPr>
        <w:t>．【リーフ】</w:t>
      </w:r>
      <w:r w:rsidR="00CD274E" w:rsidRPr="00502BE8">
        <w:rPr>
          <w:rFonts w:asciiTheme="majorEastAsia" w:eastAsiaTheme="majorEastAsia" w:hAnsiTheme="majorEastAsia" w:hint="eastAsia"/>
          <w:b/>
          <w:spacing w:val="2"/>
          <w:sz w:val="24"/>
          <w:szCs w:val="24"/>
        </w:rPr>
        <w:t>概要・メリット・申請</w:t>
      </w:r>
      <w:r w:rsidR="003B2D06">
        <w:rPr>
          <w:rFonts w:asciiTheme="majorEastAsia" w:eastAsiaTheme="majorEastAsia" w:hAnsiTheme="majorEastAsia" w:hint="eastAsia"/>
          <w:b/>
          <w:spacing w:val="2"/>
          <w:sz w:val="24"/>
          <w:szCs w:val="24"/>
        </w:rPr>
        <w:t xml:space="preserve"> </w:t>
      </w:r>
      <w:r w:rsidR="00CD274E" w:rsidRPr="00502BE8">
        <w:rPr>
          <w:rFonts w:asciiTheme="majorEastAsia" w:eastAsiaTheme="majorEastAsia" w:hAnsiTheme="majorEastAsia" w:hint="eastAsia"/>
          <w:b/>
          <w:spacing w:val="2"/>
          <w:sz w:val="24"/>
          <w:szCs w:val="24"/>
        </w:rPr>
        <w:t>まるっとわかる</w:t>
      </w:r>
      <w:r w:rsidR="003B2D06">
        <w:rPr>
          <w:rFonts w:asciiTheme="majorEastAsia" w:eastAsiaTheme="majorEastAsia" w:hAnsiTheme="majorEastAsia" w:hint="eastAsia"/>
          <w:b/>
          <w:spacing w:val="2"/>
          <w:sz w:val="24"/>
          <w:szCs w:val="24"/>
        </w:rPr>
        <w:t xml:space="preserve"> </w:t>
      </w:r>
      <w:r w:rsidR="00CD274E" w:rsidRPr="00502BE8">
        <w:rPr>
          <w:rFonts w:asciiTheme="majorEastAsia" w:eastAsiaTheme="majorEastAsia" w:hAnsiTheme="majorEastAsia" w:hint="eastAsia"/>
          <w:b/>
          <w:spacing w:val="2"/>
          <w:sz w:val="24"/>
          <w:szCs w:val="24"/>
        </w:rPr>
        <w:t>認定農業者制度</w:t>
      </w:r>
    </w:p>
    <w:p w14:paraId="080C6DC7" w14:textId="3ADA7324" w:rsidR="004B248F" w:rsidRPr="00117D6E" w:rsidRDefault="00CD274E" w:rsidP="00536C62">
      <w:pPr>
        <w:ind w:leftChars="850" w:left="1785" w:firstLineChars="2050" w:firstLine="5002"/>
        <w:rPr>
          <w:rFonts w:asciiTheme="majorEastAsia" w:eastAsiaTheme="majorEastAsia" w:hAnsiTheme="majorEastAsia"/>
          <w:bCs/>
          <w:spacing w:val="2"/>
          <w:sz w:val="24"/>
          <w:szCs w:val="24"/>
        </w:rPr>
      </w:pPr>
      <w:r w:rsidRPr="00117D6E">
        <w:rPr>
          <w:rFonts w:asciiTheme="majorEastAsia" w:eastAsiaTheme="majorEastAsia" w:hAnsiTheme="majorEastAsia" w:hint="eastAsia"/>
          <w:bCs/>
          <w:spacing w:val="2"/>
          <w:sz w:val="24"/>
          <w:szCs w:val="24"/>
        </w:rPr>
        <w:t>R0</w:t>
      </w:r>
      <w:r w:rsidR="004A0B86" w:rsidRPr="00117D6E">
        <w:rPr>
          <w:rFonts w:asciiTheme="majorEastAsia" w:eastAsiaTheme="majorEastAsia" w:hAnsiTheme="majorEastAsia" w:hint="eastAsia"/>
          <w:bCs/>
          <w:spacing w:val="2"/>
          <w:sz w:val="24"/>
          <w:szCs w:val="24"/>
        </w:rPr>
        <w:t>5</w:t>
      </w:r>
      <w:r w:rsidRPr="00117D6E">
        <w:rPr>
          <w:rFonts w:asciiTheme="majorEastAsia" w:eastAsiaTheme="majorEastAsia" w:hAnsiTheme="majorEastAsia" w:hint="eastAsia"/>
          <w:bCs/>
          <w:spacing w:val="2"/>
          <w:sz w:val="24"/>
          <w:szCs w:val="24"/>
        </w:rPr>
        <w:t>-</w:t>
      </w:r>
      <w:r w:rsidR="004A0B86" w:rsidRPr="00117D6E">
        <w:rPr>
          <w:rFonts w:asciiTheme="majorEastAsia" w:eastAsiaTheme="majorEastAsia" w:hAnsiTheme="majorEastAsia" w:hint="eastAsia"/>
          <w:bCs/>
          <w:spacing w:val="2"/>
          <w:sz w:val="24"/>
          <w:szCs w:val="24"/>
        </w:rPr>
        <w:t>15</w:t>
      </w:r>
      <w:r w:rsidRPr="00117D6E">
        <w:rPr>
          <w:rFonts w:asciiTheme="majorEastAsia" w:eastAsiaTheme="majorEastAsia" w:hAnsiTheme="majorEastAsia" w:hint="eastAsia"/>
          <w:bCs/>
          <w:spacing w:val="2"/>
          <w:sz w:val="24"/>
          <w:szCs w:val="24"/>
        </w:rPr>
        <w:t xml:space="preserve"> A4判12頁 110円</w:t>
      </w:r>
    </w:p>
    <w:p w14:paraId="35490039" w14:textId="71564FD6" w:rsidR="00CD274E" w:rsidRPr="00CD274E" w:rsidRDefault="004B248F" w:rsidP="00536C62">
      <w:pPr>
        <w:ind w:leftChars="850" w:left="1785"/>
        <w:rPr>
          <w:rFonts w:asciiTheme="minorEastAsia" w:hAnsiTheme="minorEastAsia"/>
          <w:spacing w:val="2"/>
          <w:sz w:val="24"/>
          <w:szCs w:val="24"/>
        </w:rPr>
      </w:pPr>
      <w:r w:rsidRPr="008105C2">
        <w:rPr>
          <w:rFonts w:asciiTheme="minorEastAsia" w:hAnsiTheme="minorEastAsia" w:hint="eastAsia"/>
          <w:spacing w:val="2"/>
          <w:sz w:val="24"/>
          <w:szCs w:val="24"/>
        </w:rPr>
        <w:t xml:space="preserve">　</w:t>
      </w:r>
      <w:r w:rsidR="00CD274E" w:rsidRPr="00CD274E">
        <w:rPr>
          <w:rFonts w:asciiTheme="minorEastAsia" w:hAnsiTheme="minorEastAsia" w:hint="eastAsia"/>
          <w:spacing w:val="2"/>
          <w:sz w:val="24"/>
          <w:szCs w:val="24"/>
        </w:rPr>
        <w:t>令和４年度の農業経営基盤強化促進法改正により、事業展開を後押しする各種支援措置も追加されました。制度の概要や要件、手続きなど制度の仕組みや、メリットを説明したリーフレットです。</w:t>
      </w:r>
    </w:p>
    <w:p w14:paraId="1837B34C" w14:textId="4C9A5F73" w:rsidR="004B248F" w:rsidRPr="008105C2" w:rsidRDefault="00CD274E" w:rsidP="006D4CED">
      <w:pPr>
        <w:ind w:leftChars="850" w:left="1785" w:firstLineChars="100" w:firstLine="244"/>
        <w:rPr>
          <w:rFonts w:asciiTheme="minorEastAsia" w:hAnsiTheme="minorEastAsia"/>
          <w:sz w:val="24"/>
          <w:szCs w:val="24"/>
        </w:rPr>
      </w:pPr>
      <w:r w:rsidRPr="00CD274E">
        <w:rPr>
          <w:rFonts w:asciiTheme="minorEastAsia" w:hAnsiTheme="minorEastAsia" w:hint="eastAsia"/>
          <w:spacing w:val="2"/>
          <w:sz w:val="24"/>
          <w:szCs w:val="24"/>
        </w:rPr>
        <w:t>既に認定農業者となっている皆様への、支援措置等の周知にもご活用いただけます。</w:t>
      </w:r>
    </w:p>
    <w:sectPr w:rsidR="004B248F" w:rsidRPr="008105C2" w:rsidSect="00117D6E">
      <w:pgSz w:w="11906" w:h="16838" w:code="9"/>
      <w:pgMar w:top="1077" w:right="1134" w:bottom="1077" w:left="119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6388" w14:textId="77777777" w:rsidR="00CC701C" w:rsidRDefault="00CC701C" w:rsidP="002C6756">
      <w:r>
        <w:separator/>
      </w:r>
    </w:p>
  </w:endnote>
  <w:endnote w:type="continuationSeparator" w:id="0">
    <w:p w14:paraId="55C3BF8D" w14:textId="77777777" w:rsidR="00CC701C" w:rsidRDefault="00CC701C" w:rsidP="002C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F5279" w14:textId="77777777" w:rsidR="00CC701C" w:rsidRDefault="00CC701C" w:rsidP="002C6756">
      <w:r>
        <w:separator/>
      </w:r>
    </w:p>
  </w:footnote>
  <w:footnote w:type="continuationSeparator" w:id="0">
    <w:p w14:paraId="454B2DCC" w14:textId="77777777" w:rsidR="00CC701C" w:rsidRDefault="00CC701C" w:rsidP="002C6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793"/>
    <w:multiLevelType w:val="hybridMultilevel"/>
    <w:tmpl w:val="2BBC2284"/>
    <w:lvl w:ilvl="0" w:tplc="99386426">
      <w:start w:val="1"/>
      <w:numFmt w:val="decimalEnclosedCircle"/>
      <w:suff w:val="space"/>
      <w:lvlText w:val="%1"/>
      <w:lvlJc w:val="left"/>
      <w:pPr>
        <w:ind w:left="8359" w:hanging="420"/>
      </w:pPr>
      <w:rPr>
        <w:rFonts w:asciiTheme="majorEastAsia" w:eastAsia="ＭＳ 明朝" w:hAnsiTheme="majorEastAsia" w:hint="eastAsia"/>
        <w:b/>
        <w:bCs/>
      </w:rPr>
    </w:lvl>
    <w:lvl w:ilvl="1" w:tplc="FFFFFFFF" w:tentative="1">
      <w:start w:val="1"/>
      <w:numFmt w:val="aiueoFullWidth"/>
      <w:lvlText w:val="(%2)"/>
      <w:lvlJc w:val="left"/>
      <w:pPr>
        <w:ind w:left="15120" w:hanging="420"/>
      </w:pPr>
    </w:lvl>
    <w:lvl w:ilvl="2" w:tplc="FFFFFFFF" w:tentative="1">
      <w:start w:val="1"/>
      <w:numFmt w:val="decimalEnclosedCircle"/>
      <w:lvlText w:val="%3"/>
      <w:lvlJc w:val="left"/>
      <w:pPr>
        <w:ind w:left="15540" w:hanging="420"/>
      </w:pPr>
    </w:lvl>
    <w:lvl w:ilvl="3" w:tplc="FFFFFFFF" w:tentative="1">
      <w:start w:val="1"/>
      <w:numFmt w:val="decimal"/>
      <w:lvlText w:val="%4."/>
      <w:lvlJc w:val="left"/>
      <w:pPr>
        <w:ind w:left="15960" w:hanging="420"/>
      </w:pPr>
    </w:lvl>
    <w:lvl w:ilvl="4" w:tplc="FFFFFFFF" w:tentative="1">
      <w:start w:val="1"/>
      <w:numFmt w:val="aiueoFullWidth"/>
      <w:lvlText w:val="(%5)"/>
      <w:lvlJc w:val="left"/>
      <w:pPr>
        <w:ind w:left="16380" w:hanging="420"/>
      </w:pPr>
    </w:lvl>
    <w:lvl w:ilvl="5" w:tplc="FFFFFFFF" w:tentative="1">
      <w:start w:val="1"/>
      <w:numFmt w:val="decimalEnclosedCircle"/>
      <w:lvlText w:val="%6"/>
      <w:lvlJc w:val="left"/>
      <w:pPr>
        <w:ind w:left="16800" w:hanging="420"/>
      </w:pPr>
    </w:lvl>
    <w:lvl w:ilvl="6" w:tplc="FFFFFFFF" w:tentative="1">
      <w:start w:val="1"/>
      <w:numFmt w:val="decimal"/>
      <w:lvlText w:val="%7."/>
      <w:lvlJc w:val="left"/>
      <w:pPr>
        <w:ind w:left="17220" w:hanging="420"/>
      </w:pPr>
    </w:lvl>
    <w:lvl w:ilvl="7" w:tplc="FFFFFFFF" w:tentative="1">
      <w:start w:val="1"/>
      <w:numFmt w:val="aiueoFullWidth"/>
      <w:lvlText w:val="(%8)"/>
      <w:lvlJc w:val="left"/>
      <w:pPr>
        <w:ind w:left="17640" w:hanging="420"/>
      </w:pPr>
    </w:lvl>
    <w:lvl w:ilvl="8" w:tplc="FFFFFFFF" w:tentative="1">
      <w:start w:val="1"/>
      <w:numFmt w:val="decimalEnclosedCircle"/>
      <w:lvlText w:val="%9"/>
      <w:lvlJc w:val="left"/>
      <w:pPr>
        <w:ind w:left="18060" w:hanging="420"/>
      </w:pPr>
    </w:lvl>
  </w:abstractNum>
  <w:abstractNum w:abstractNumId="1" w15:restartNumberingAfterBreak="0">
    <w:nsid w:val="26042CE5"/>
    <w:multiLevelType w:val="hybridMultilevel"/>
    <w:tmpl w:val="51080D62"/>
    <w:lvl w:ilvl="0" w:tplc="9F423AA8">
      <w:start w:val="1"/>
      <w:numFmt w:val="decimalEnclosedCircle"/>
      <w:suff w:val="space"/>
      <w:lvlText w:val="%1"/>
      <w:lvlJc w:val="left"/>
      <w:pPr>
        <w:ind w:left="5969" w:hanging="440"/>
      </w:pPr>
      <w:rPr>
        <w:rFonts w:asciiTheme="majorEastAsia" w:eastAsia="ＭＳ 明朝" w:hAnsiTheme="majorEastAsia" w:hint="eastAsia"/>
        <w:b/>
        <w:bCs w:val="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38350A7A"/>
    <w:multiLevelType w:val="hybridMultilevel"/>
    <w:tmpl w:val="0A6046FE"/>
    <w:lvl w:ilvl="0" w:tplc="E05E308E">
      <w:start w:val="1"/>
      <w:numFmt w:val="decimalEnclosedCircle"/>
      <w:suff w:val="space"/>
      <w:lvlText w:val="%1"/>
      <w:lvlJc w:val="left"/>
      <w:pPr>
        <w:ind w:left="562" w:hanging="420"/>
      </w:pPr>
      <w:rPr>
        <w:rFonts w:hint="eastAsia"/>
        <w:b/>
        <w:bCs/>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 w15:restartNumberingAfterBreak="0">
    <w:nsid w:val="394600F3"/>
    <w:multiLevelType w:val="hybridMultilevel"/>
    <w:tmpl w:val="1A28B0E0"/>
    <w:lvl w:ilvl="0" w:tplc="FFFFFFFF">
      <w:start w:val="1"/>
      <w:numFmt w:val="decimalEnclosedCircle"/>
      <w:lvlText w:val="%1"/>
      <w:lvlJc w:val="left"/>
      <w:pPr>
        <w:ind w:left="661" w:hanging="420"/>
      </w:pPr>
      <w:rPr>
        <w:b/>
        <w:bCs/>
      </w:rPr>
    </w:lvl>
    <w:lvl w:ilvl="1" w:tplc="FFFFFFFF">
      <w:start w:val="1"/>
      <w:numFmt w:val="aiueoFullWidth"/>
      <w:lvlText w:val="(%2)"/>
      <w:lvlJc w:val="left"/>
      <w:pPr>
        <w:ind w:left="1081" w:hanging="420"/>
      </w:pPr>
    </w:lvl>
    <w:lvl w:ilvl="2" w:tplc="FFFFFFFF">
      <w:start w:val="1"/>
      <w:numFmt w:val="decimalEnclosedCircle"/>
      <w:lvlText w:val="%3"/>
      <w:lvlJc w:val="left"/>
      <w:pPr>
        <w:ind w:left="1501" w:hanging="420"/>
      </w:pPr>
    </w:lvl>
    <w:lvl w:ilvl="3" w:tplc="FFFFFFFF">
      <w:start w:val="1"/>
      <w:numFmt w:val="decimal"/>
      <w:lvlText w:val="%4."/>
      <w:lvlJc w:val="left"/>
      <w:pPr>
        <w:ind w:left="1921" w:hanging="420"/>
      </w:pPr>
    </w:lvl>
    <w:lvl w:ilvl="4" w:tplc="FFFFFFFF">
      <w:start w:val="1"/>
      <w:numFmt w:val="aiueoFullWidth"/>
      <w:lvlText w:val="(%5)"/>
      <w:lvlJc w:val="left"/>
      <w:pPr>
        <w:ind w:left="2341" w:hanging="420"/>
      </w:pPr>
    </w:lvl>
    <w:lvl w:ilvl="5" w:tplc="FFFFFFFF">
      <w:start w:val="1"/>
      <w:numFmt w:val="decimalEnclosedCircle"/>
      <w:lvlText w:val="%6"/>
      <w:lvlJc w:val="left"/>
      <w:pPr>
        <w:ind w:left="2761" w:hanging="420"/>
      </w:pPr>
    </w:lvl>
    <w:lvl w:ilvl="6" w:tplc="FFFFFFFF">
      <w:start w:val="1"/>
      <w:numFmt w:val="decimal"/>
      <w:lvlText w:val="%7."/>
      <w:lvlJc w:val="left"/>
      <w:pPr>
        <w:ind w:left="3181" w:hanging="420"/>
      </w:pPr>
    </w:lvl>
    <w:lvl w:ilvl="7" w:tplc="FFFFFFFF">
      <w:start w:val="1"/>
      <w:numFmt w:val="aiueoFullWidth"/>
      <w:lvlText w:val="(%8)"/>
      <w:lvlJc w:val="left"/>
      <w:pPr>
        <w:ind w:left="3601" w:hanging="420"/>
      </w:pPr>
    </w:lvl>
    <w:lvl w:ilvl="8" w:tplc="FFFFFFFF">
      <w:start w:val="1"/>
      <w:numFmt w:val="decimalEnclosedCircle"/>
      <w:lvlText w:val="%9"/>
      <w:lvlJc w:val="left"/>
      <w:pPr>
        <w:ind w:left="4021" w:hanging="420"/>
      </w:pPr>
    </w:lvl>
  </w:abstractNum>
  <w:abstractNum w:abstractNumId="4" w15:restartNumberingAfterBreak="0">
    <w:nsid w:val="66324989"/>
    <w:multiLevelType w:val="hybridMultilevel"/>
    <w:tmpl w:val="EBA80C9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18762376">
    <w:abstractNumId w:val="3"/>
  </w:num>
  <w:num w:numId="2" w16cid:durableId="1011448004">
    <w:abstractNumId w:val="4"/>
  </w:num>
  <w:num w:numId="3" w16cid:durableId="434638027">
    <w:abstractNumId w:val="2"/>
  </w:num>
  <w:num w:numId="4" w16cid:durableId="1110050688">
    <w:abstractNumId w:val="0"/>
  </w:num>
  <w:num w:numId="5" w16cid:durableId="707296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263"/>
    <w:rsid w:val="0001481E"/>
    <w:rsid w:val="00014C69"/>
    <w:rsid w:val="00020027"/>
    <w:rsid w:val="000207E7"/>
    <w:rsid w:val="00020878"/>
    <w:rsid w:val="00022E34"/>
    <w:rsid w:val="00027558"/>
    <w:rsid w:val="000404D2"/>
    <w:rsid w:val="00041ECB"/>
    <w:rsid w:val="00044BB5"/>
    <w:rsid w:val="00047B20"/>
    <w:rsid w:val="00064C46"/>
    <w:rsid w:val="00067560"/>
    <w:rsid w:val="00067DD4"/>
    <w:rsid w:val="0007170C"/>
    <w:rsid w:val="00073BAC"/>
    <w:rsid w:val="00076507"/>
    <w:rsid w:val="0009092D"/>
    <w:rsid w:val="000969DB"/>
    <w:rsid w:val="000A1354"/>
    <w:rsid w:val="000A3241"/>
    <w:rsid w:val="000A59C3"/>
    <w:rsid w:val="000A5F04"/>
    <w:rsid w:val="000C4D4B"/>
    <w:rsid w:val="000C6635"/>
    <w:rsid w:val="000C7615"/>
    <w:rsid w:val="000D76EE"/>
    <w:rsid w:val="000E083C"/>
    <w:rsid w:val="000E7E4D"/>
    <w:rsid w:val="000F0E5C"/>
    <w:rsid w:val="000F51D6"/>
    <w:rsid w:val="00101558"/>
    <w:rsid w:val="0010439E"/>
    <w:rsid w:val="001049EF"/>
    <w:rsid w:val="00105A9D"/>
    <w:rsid w:val="00110CBA"/>
    <w:rsid w:val="001126A1"/>
    <w:rsid w:val="001141F9"/>
    <w:rsid w:val="00117751"/>
    <w:rsid w:val="00117D6E"/>
    <w:rsid w:val="00117FE2"/>
    <w:rsid w:val="00124D82"/>
    <w:rsid w:val="00130C9C"/>
    <w:rsid w:val="00131380"/>
    <w:rsid w:val="001348AA"/>
    <w:rsid w:val="001470A7"/>
    <w:rsid w:val="00151FCE"/>
    <w:rsid w:val="00156311"/>
    <w:rsid w:val="00156D7B"/>
    <w:rsid w:val="00162678"/>
    <w:rsid w:val="00167F52"/>
    <w:rsid w:val="001756F8"/>
    <w:rsid w:val="0018166B"/>
    <w:rsid w:val="0018749B"/>
    <w:rsid w:val="00190D11"/>
    <w:rsid w:val="00191947"/>
    <w:rsid w:val="001973EC"/>
    <w:rsid w:val="001A04CF"/>
    <w:rsid w:val="001A427A"/>
    <w:rsid w:val="001A63AC"/>
    <w:rsid w:val="001B7590"/>
    <w:rsid w:val="001B79B6"/>
    <w:rsid w:val="001C4C52"/>
    <w:rsid w:val="001C5E00"/>
    <w:rsid w:val="001C62BE"/>
    <w:rsid w:val="001E682D"/>
    <w:rsid w:val="001F0DC8"/>
    <w:rsid w:val="001F3122"/>
    <w:rsid w:val="00203D5A"/>
    <w:rsid w:val="00220599"/>
    <w:rsid w:val="00220EBD"/>
    <w:rsid w:val="002261F1"/>
    <w:rsid w:val="0022753F"/>
    <w:rsid w:val="00227836"/>
    <w:rsid w:val="00232648"/>
    <w:rsid w:val="002345EE"/>
    <w:rsid w:val="00234E0B"/>
    <w:rsid w:val="00237576"/>
    <w:rsid w:val="0024362D"/>
    <w:rsid w:val="0024365D"/>
    <w:rsid w:val="00245159"/>
    <w:rsid w:val="002513F1"/>
    <w:rsid w:val="00254F45"/>
    <w:rsid w:val="00255A4F"/>
    <w:rsid w:val="002561E5"/>
    <w:rsid w:val="002628EE"/>
    <w:rsid w:val="00265994"/>
    <w:rsid w:val="00265D07"/>
    <w:rsid w:val="0027036B"/>
    <w:rsid w:val="00272355"/>
    <w:rsid w:val="0027312B"/>
    <w:rsid w:val="00275F68"/>
    <w:rsid w:val="00276F09"/>
    <w:rsid w:val="00287B2E"/>
    <w:rsid w:val="002922F2"/>
    <w:rsid w:val="002A15B1"/>
    <w:rsid w:val="002A18C9"/>
    <w:rsid w:val="002A29DC"/>
    <w:rsid w:val="002A29E5"/>
    <w:rsid w:val="002A6AE6"/>
    <w:rsid w:val="002A7819"/>
    <w:rsid w:val="002B60C9"/>
    <w:rsid w:val="002B64E6"/>
    <w:rsid w:val="002C1B46"/>
    <w:rsid w:val="002C31D3"/>
    <w:rsid w:val="002C331F"/>
    <w:rsid w:val="002C450B"/>
    <w:rsid w:val="002C4E80"/>
    <w:rsid w:val="002C6756"/>
    <w:rsid w:val="002C6A39"/>
    <w:rsid w:val="002D5D28"/>
    <w:rsid w:val="002D7C49"/>
    <w:rsid w:val="002E73E3"/>
    <w:rsid w:val="002F032E"/>
    <w:rsid w:val="002F520A"/>
    <w:rsid w:val="002F71B3"/>
    <w:rsid w:val="00310A2C"/>
    <w:rsid w:val="0032101B"/>
    <w:rsid w:val="00322E23"/>
    <w:rsid w:val="0032338C"/>
    <w:rsid w:val="00324871"/>
    <w:rsid w:val="003253D8"/>
    <w:rsid w:val="00335AF3"/>
    <w:rsid w:val="003371EC"/>
    <w:rsid w:val="003408EE"/>
    <w:rsid w:val="00340B13"/>
    <w:rsid w:val="0035499D"/>
    <w:rsid w:val="003606B5"/>
    <w:rsid w:val="00361384"/>
    <w:rsid w:val="00367C09"/>
    <w:rsid w:val="003703D7"/>
    <w:rsid w:val="00371295"/>
    <w:rsid w:val="00381348"/>
    <w:rsid w:val="00383968"/>
    <w:rsid w:val="00383B07"/>
    <w:rsid w:val="00385AE5"/>
    <w:rsid w:val="003869CE"/>
    <w:rsid w:val="00397489"/>
    <w:rsid w:val="003A3887"/>
    <w:rsid w:val="003A462F"/>
    <w:rsid w:val="003A468B"/>
    <w:rsid w:val="003B0352"/>
    <w:rsid w:val="003B136E"/>
    <w:rsid w:val="003B2966"/>
    <w:rsid w:val="003B2D06"/>
    <w:rsid w:val="003B3268"/>
    <w:rsid w:val="003C2B48"/>
    <w:rsid w:val="003C463E"/>
    <w:rsid w:val="003C50BE"/>
    <w:rsid w:val="003C5131"/>
    <w:rsid w:val="003D2FB6"/>
    <w:rsid w:val="003D5A7F"/>
    <w:rsid w:val="003D7600"/>
    <w:rsid w:val="003E6720"/>
    <w:rsid w:val="003F2E0E"/>
    <w:rsid w:val="003F3279"/>
    <w:rsid w:val="003F4664"/>
    <w:rsid w:val="003F7012"/>
    <w:rsid w:val="004042F0"/>
    <w:rsid w:val="0040680C"/>
    <w:rsid w:val="004100CB"/>
    <w:rsid w:val="00410506"/>
    <w:rsid w:val="004116A6"/>
    <w:rsid w:val="00413520"/>
    <w:rsid w:val="00420FA9"/>
    <w:rsid w:val="00421D59"/>
    <w:rsid w:val="0042796E"/>
    <w:rsid w:val="00427A25"/>
    <w:rsid w:val="00440685"/>
    <w:rsid w:val="00453BB8"/>
    <w:rsid w:val="00454082"/>
    <w:rsid w:val="00454460"/>
    <w:rsid w:val="00457DEB"/>
    <w:rsid w:val="0046279A"/>
    <w:rsid w:val="00462C25"/>
    <w:rsid w:val="00466FD2"/>
    <w:rsid w:val="00470D05"/>
    <w:rsid w:val="00471D12"/>
    <w:rsid w:val="00471EB5"/>
    <w:rsid w:val="00481C9E"/>
    <w:rsid w:val="0048264B"/>
    <w:rsid w:val="00482DA5"/>
    <w:rsid w:val="0049514E"/>
    <w:rsid w:val="00496A78"/>
    <w:rsid w:val="004A0B86"/>
    <w:rsid w:val="004A2051"/>
    <w:rsid w:val="004A2B8D"/>
    <w:rsid w:val="004A2B97"/>
    <w:rsid w:val="004A3216"/>
    <w:rsid w:val="004B248F"/>
    <w:rsid w:val="004C0FED"/>
    <w:rsid w:val="004C13E7"/>
    <w:rsid w:val="004C1E07"/>
    <w:rsid w:val="004D20AF"/>
    <w:rsid w:val="004D211F"/>
    <w:rsid w:val="004D7D1B"/>
    <w:rsid w:val="004E143B"/>
    <w:rsid w:val="004E2A78"/>
    <w:rsid w:val="004E3055"/>
    <w:rsid w:val="004E44FE"/>
    <w:rsid w:val="004F0DCD"/>
    <w:rsid w:val="00502BE8"/>
    <w:rsid w:val="00504369"/>
    <w:rsid w:val="005054F9"/>
    <w:rsid w:val="00514E34"/>
    <w:rsid w:val="00520F05"/>
    <w:rsid w:val="00521362"/>
    <w:rsid w:val="005271E6"/>
    <w:rsid w:val="00530470"/>
    <w:rsid w:val="0053313A"/>
    <w:rsid w:val="00535807"/>
    <w:rsid w:val="00536C62"/>
    <w:rsid w:val="005408B7"/>
    <w:rsid w:val="00540B7F"/>
    <w:rsid w:val="005544F2"/>
    <w:rsid w:val="005609DC"/>
    <w:rsid w:val="00560C62"/>
    <w:rsid w:val="00562C5B"/>
    <w:rsid w:val="0056615E"/>
    <w:rsid w:val="00567EB6"/>
    <w:rsid w:val="00572802"/>
    <w:rsid w:val="005754C2"/>
    <w:rsid w:val="00580258"/>
    <w:rsid w:val="00582DCF"/>
    <w:rsid w:val="00585BE0"/>
    <w:rsid w:val="00587C02"/>
    <w:rsid w:val="00595EAC"/>
    <w:rsid w:val="005A2CE6"/>
    <w:rsid w:val="005A2EEB"/>
    <w:rsid w:val="005A7C1C"/>
    <w:rsid w:val="005B3A2D"/>
    <w:rsid w:val="005C08F0"/>
    <w:rsid w:val="005C1B3D"/>
    <w:rsid w:val="005C251F"/>
    <w:rsid w:val="005C3919"/>
    <w:rsid w:val="005C6341"/>
    <w:rsid w:val="005D0566"/>
    <w:rsid w:val="005D3268"/>
    <w:rsid w:val="005D3F3B"/>
    <w:rsid w:val="005D4C08"/>
    <w:rsid w:val="005D681C"/>
    <w:rsid w:val="005E007A"/>
    <w:rsid w:val="005E081B"/>
    <w:rsid w:val="005F3B0F"/>
    <w:rsid w:val="005F3BE3"/>
    <w:rsid w:val="0060057D"/>
    <w:rsid w:val="00600994"/>
    <w:rsid w:val="006022C1"/>
    <w:rsid w:val="006036EA"/>
    <w:rsid w:val="00611D2B"/>
    <w:rsid w:val="0061334A"/>
    <w:rsid w:val="006149BF"/>
    <w:rsid w:val="00614AB9"/>
    <w:rsid w:val="006159A8"/>
    <w:rsid w:val="006162C2"/>
    <w:rsid w:val="00616429"/>
    <w:rsid w:val="00621D3C"/>
    <w:rsid w:val="00631D5D"/>
    <w:rsid w:val="00633388"/>
    <w:rsid w:val="006453FD"/>
    <w:rsid w:val="00646800"/>
    <w:rsid w:val="00647DB8"/>
    <w:rsid w:val="00656067"/>
    <w:rsid w:val="00661EBB"/>
    <w:rsid w:val="00665E98"/>
    <w:rsid w:val="006717FB"/>
    <w:rsid w:val="00672031"/>
    <w:rsid w:val="00673B76"/>
    <w:rsid w:val="00676F29"/>
    <w:rsid w:val="00682456"/>
    <w:rsid w:val="00682931"/>
    <w:rsid w:val="006870A0"/>
    <w:rsid w:val="00687A4F"/>
    <w:rsid w:val="00690515"/>
    <w:rsid w:val="0069157C"/>
    <w:rsid w:val="00692E0F"/>
    <w:rsid w:val="006960F3"/>
    <w:rsid w:val="00696971"/>
    <w:rsid w:val="006A0BAF"/>
    <w:rsid w:val="006A3B6A"/>
    <w:rsid w:val="006A7F16"/>
    <w:rsid w:val="006B33AB"/>
    <w:rsid w:val="006B39C5"/>
    <w:rsid w:val="006C3BF1"/>
    <w:rsid w:val="006C7A82"/>
    <w:rsid w:val="006D06C9"/>
    <w:rsid w:val="006D4CED"/>
    <w:rsid w:val="006D600C"/>
    <w:rsid w:val="006E3A49"/>
    <w:rsid w:val="006E587C"/>
    <w:rsid w:val="006E6EAB"/>
    <w:rsid w:val="006E762F"/>
    <w:rsid w:val="006F3227"/>
    <w:rsid w:val="006F4FFC"/>
    <w:rsid w:val="006F605B"/>
    <w:rsid w:val="006F707B"/>
    <w:rsid w:val="00702BF5"/>
    <w:rsid w:val="007052C2"/>
    <w:rsid w:val="007126FE"/>
    <w:rsid w:val="007135DC"/>
    <w:rsid w:val="00713EF6"/>
    <w:rsid w:val="00715027"/>
    <w:rsid w:val="00715E2B"/>
    <w:rsid w:val="0072117D"/>
    <w:rsid w:val="007222D0"/>
    <w:rsid w:val="007242E0"/>
    <w:rsid w:val="0072717D"/>
    <w:rsid w:val="00731B0B"/>
    <w:rsid w:val="0074065B"/>
    <w:rsid w:val="0074228F"/>
    <w:rsid w:val="007428E9"/>
    <w:rsid w:val="007457AE"/>
    <w:rsid w:val="00751EE3"/>
    <w:rsid w:val="00752086"/>
    <w:rsid w:val="00754F17"/>
    <w:rsid w:val="0075529A"/>
    <w:rsid w:val="00761537"/>
    <w:rsid w:val="00767F10"/>
    <w:rsid w:val="0077004C"/>
    <w:rsid w:val="0077392C"/>
    <w:rsid w:val="0078096C"/>
    <w:rsid w:val="0078523D"/>
    <w:rsid w:val="00785D3D"/>
    <w:rsid w:val="007869D4"/>
    <w:rsid w:val="007872AC"/>
    <w:rsid w:val="00793702"/>
    <w:rsid w:val="007A3D4A"/>
    <w:rsid w:val="007A4D7E"/>
    <w:rsid w:val="007A71BB"/>
    <w:rsid w:val="007B04E6"/>
    <w:rsid w:val="007B29C4"/>
    <w:rsid w:val="007C1BF6"/>
    <w:rsid w:val="007C1CE5"/>
    <w:rsid w:val="007D4E00"/>
    <w:rsid w:val="007D6613"/>
    <w:rsid w:val="007D6B89"/>
    <w:rsid w:val="007D7AA6"/>
    <w:rsid w:val="007E4D24"/>
    <w:rsid w:val="007E522A"/>
    <w:rsid w:val="007E6B4C"/>
    <w:rsid w:val="007E6DA0"/>
    <w:rsid w:val="007E7F53"/>
    <w:rsid w:val="007F0684"/>
    <w:rsid w:val="007F2EE8"/>
    <w:rsid w:val="00801A48"/>
    <w:rsid w:val="00806B34"/>
    <w:rsid w:val="008105C2"/>
    <w:rsid w:val="00810BE9"/>
    <w:rsid w:val="0081148B"/>
    <w:rsid w:val="00811C47"/>
    <w:rsid w:val="00812567"/>
    <w:rsid w:val="00814FFB"/>
    <w:rsid w:val="00815FA5"/>
    <w:rsid w:val="00816FC6"/>
    <w:rsid w:val="00816FF9"/>
    <w:rsid w:val="00821BE7"/>
    <w:rsid w:val="00831F7C"/>
    <w:rsid w:val="0083573D"/>
    <w:rsid w:val="00840B7E"/>
    <w:rsid w:val="0084102F"/>
    <w:rsid w:val="00855D63"/>
    <w:rsid w:val="00860E25"/>
    <w:rsid w:val="00861A20"/>
    <w:rsid w:val="00863D0A"/>
    <w:rsid w:val="0086446A"/>
    <w:rsid w:val="00865CB1"/>
    <w:rsid w:val="00871209"/>
    <w:rsid w:val="00872333"/>
    <w:rsid w:val="00880995"/>
    <w:rsid w:val="00880BD3"/>
    <w:rsid w:val="00884C64"/>
    <w:rsid w:val="00884F26"/>
    <w:rsid w:val="00892DF3"/>
    <w:rsid w:val="00893AF9"/>
    <w:rsid w:val="00895536"/>
    <w:rsid w:val="0089767A"/>
    <w:rsid w:val="008B1CFD"/>
    <w:rsid w:val="008B6714"/>
    <w:rsid w:val="008C11FA"/>
    <w:rsid w:val="008C55AE"/>
    <w:rsid w:val="008C7EB9"/>
    <w:rsid w:val="008D37C0"/>
    <w:rsid w:val="008D4339"/>
    <w:rsid w:val="008E7454"/>
    <w:rsid w:val="008F43EA"/>
    <w:rsid w:val="008F64BF"/>
    <w:rsid w:val="009007A8"/>
    <w:rsid w:val="00900D93"/>
    <w:rsid w:val="0090360F"/>
    <w:rsid w:val="00903DCF"/>
    <w:rsid w:val="009106AF"/>
    <w:rsid w:val="00910FF5"/>
    <w:rsid w:val="009126E4"/>
    <w:rsid w:val="00916A9C"/>
    <w:rsid w:val="00917975"/>
    <w:rsid w:val="00922EDA"/>
    <w:rsid w:val="0092666E"/>
    <w:rsid w:val="0092691E"/>
    <w:rsid w:val="00934681"/>
    <w:rsid w:val="0093753F"/>
    <w:rsid w:val="00940F77"/>
    <w:rsid w:val="009415F0"/>
    <w:rsid w:val="00943ED0"/>
    <w:rsid w:val="00943EEF"/>
    <w:rsid w:val="009532D6"/>
    <w:rsid w:val="00960986"/>
    <w:rsid w:val="00961A24"/>
    <w:rsid w:val="0096295D"/>
    <w:rsid w:val="0096599B"/>
    <w:rsid w:val="009663F3"/>
    <w:rsid w:val="009666D2"/>
    <w:rsid w:val="009710DC"/>
    <w:rsid w:val="00974317"/>
    <w:rsid w:val="009760EB"/>
    <w:rsid w:val="009764EF"/>
    <w:rsid w:val="009810F2"/>
    <w:rsid w:val="00995B8A"/>
    <w:rsid w:val="00997FDC"/>
    <w:rsid w:val="009A206A"/>
    <w:rsid w:val="009A3D7F"/>
    <w:rsid w:val="009A50A4"/>
    <w:rsid w:val="009A538E"/>
    <w:rsid w:val="009A55B7"/>
    <w:rsid w:val="009B0468"/>
    <w:rsid w:val="009B0BFA"/>
    <w:rsid w:val="009B6575"/>
    <w:rsid w:val="009C5345"/>
    <w:rsid w:val="009C72B9"/>
    <w:rsid w:val="009C7B6E"/>
    <w:rsid w:val="009D45B5"/>
    <w:rsid w:val="009D5AD4"/>
    <w:rsid w:val="009D7341"/>
    <w:rsid w:val="009D7B91"/>
    <w:rsid w:val="009E0D70"/>
    <w:rsid w:val="009E28D0"/>
    <w:rsid w:val="009E5FAA"/>
    <w:rsid w:val="009E675A"/>
    <w:rsid w:val="009E715E"/>
    <w:rsid w:val="009F6478"/>
    <w:rsid w:val="009F6FF1"/>
    <w:rsid w:val="00A01B79"/>
    <w:rsid w:val="00A04F19"/>
    <w:rsid w:val="00A07185"/>
    <w:rsid w:val="00A16E66"/>
    <w:rsid w:val="00A225E5"/>
    <w:rsid w:val="00A253C1"/>
    <w:rsid w:val="00A26E95"/>
    <w:rsid w:val="00A30713"/>
    <w:rsid w:val="00A402AA"/>
    <w:rsid w:val="00A404C0"/>
    <w:rsid w:val="00A43947"/>
    <w:rsid w:val="00A4598F"/>
    <w:rsid w:val="00A50712"/>
    <w:rsid w:val="00A52367"/>
    <w:rsid w:val="00A52FD6"/>
    <w:rsid w:val="00A5598D"/>
    <w:rsid w:val="00A55DCE"/>
    <w:rsid w:val="00A6653E"/>
    <w:rsid w:val="00A76906"/>
    <w:rsid w:val="00A84339"/>
    <w:rsid w:val="00A85632"/>
    <w:rsid w:val="00A85DDB"/>
    <w:rsid w:val="00AA51AD"/>
    <w:rsid w:val="00AA5381"/>
    <w:rsid w:val="00AA5C03"/>
    <w:rsid w:val="00AA5C44"/>
    <w:rsid w:val="00AA62BB"/>
    <w:rsid w:val="00AB35A8"/>
    <w:rsid w:val="00AC29DB"/>
    <w:rsid w:val="00AC3032"/>
    <w:rsid w:val="00AC345F"/>
    <w:rsid w:val="00AC416A"/>
    <w:rsid w:val="00AD0244"/>
    <w:rsid w:val="00AD096C"/>
    <w:rsid w:val="00AD1F10"/>
    <w:rsid w:val="00AD2493"/>
    <w:rsid w:val="00AE7853"/>
    <w:rsid w:val="00AF2AF0"/>
    <w:rsid w:val="00AF2C24"/>
    <w:rsid w:val="00B03EA0"/>
    <w:rsid w:val="00B11812"/>
    <w:rsid w:val="00B1261B"/>
    <w:rsid w:val="00B130CC"/>
    <w:rsid w:val="00B14117"/>
    <w:rsid w:val="00B152FC"/>
    <w:rsid w:val="00B34B44"/>
    <w:rsid w:val="00B36285"/>
    <w:rsid w:val="00B37700"/>
    <w:rsid w:val="00B37CBC"/>
    <w:rsid w:val="00B40869"/>
    <w:rsid w:val="00B462BC"/>
    <w:rsid w:val="00B46AAB"/>
    <w:rsid w:val="00B53B48"/>
    <w:rsid w:val="00B57263"/>
    <w:rsid w:val="00B579EE"/>
    <w:rsid w:val="00B61E39"/>
    <w:rsid w:val="00B64464"/>
    <w:rsid w:val="00B73191"/>
    <w:rsid w:val="00B739F2"/>
    <w:rsid w:val="00B73FD2"/>
    <w:rsid w:val="00B775C6"/>
    <w:rsid w:val="00B80CA4"/>
    <w:rsid w:val="00B842C0"/>
    <w:rsid w:val="00B849C1"/>
    <w:rsid w:val="00B84C4E"/>
    <w:rsid w:val="00B87BF5"/>
    <w:rsid w:val="00B90543"/>
    <w:rsid w:val="00B94999"/>
    <w:rsid w:val="00B951F1"/>
    <w:rsid w:val="00BA7E36"/>
    <w:rsid w:val="00BB1505"/>
    <w:rsid w:val="00BB439C"/>
    <w:rsid w:val="00BB4725"/>
    <w:rsid w:val="00BB603B"/>
    <w:rsid w:val="00BC170B"/>
    <w:rsid w:val="00BC2F1D"/>
    <w:rsid w:val="00BC3A07"/>
    <w:rsid w:val="00BC6864"/>
    <w:rsid w:val="00BC7C3C"/>
    <w:rsid w:val="00BD073C"/>
    <w:rsid w:val="00BD3A05"/>
    <w:rsid w:val="00BD6326"/>
    <w:rsid w:val="00BD671B"/>
    <w:rsid w:val="00BD6E17"/>
    <w:rsid w:val="00BE1BD2"/>
    <w:rsid w:val="00BE32D5"/>
    <w:rsid w:val="00BF25A2"/>
    <w:rsid w:val="00BF5AB7"/>
    <w:rsid w:val="00C01A25"/>
    <w:rsid w:val="00C10BD3"/>
    <w:rsid w:val="00C11A22"/>
    <w:rsid w:val="00C12631"/>
    <w:rsid w:val="00C131F4"/>
    <w:rsid w:val="00C139B0"/>
    <w:rsid w:val="00C17D45"/>
    <w:rsid w:val="00C22142"/>
    <w:rsid w:val="00C227DE"/>
    <w:rsid w:val="00C251C9"/>
    <w:rsid w:val="00C30EF2"/>
    <w:rsid w:val="00C338ED"/>
    <w:rsid w:val="00C409CF"/>
    <w:rsid w:val="00C42675"/>
    <w:rsid w:val="00C42CDF"/>
    <w:rsid w:val="00C45A5B"/>
    <w:rsid w:val="00C53098"/>
    <w:rsid w:val="00C53B7A"/>
    <w:rsid w:val="00C54C17"/>
    <w:rsid w:val="00C6015E"/>
    <w:rsid w:val="00C60D09"/>
    <w:rsid w:val="00C62000"/>
    <w:rsid w:val="00C67879"/>
    <w:rsid w:val="00C7552B"/>
    <w:rsid w:val="00C76FE9"/>
    <w:rsid w:val="00C807A0"/>
    <w:rsid w:val="00C81794"/>
    <w:rsid w:val="00C8226A"/>
    <w:rsid w:val="00C83DC2"/>
    <w:rsid w:val="00C85DA0"/>
    <w:rsid w:val="00C87EA4"/>
    <w:rsid w:val="00C94299"/>
    <w:rsid w:val="00C96920"/>
    <w:rsid w:val="00CA2F7F"/>
    <w:rsid w:val="00CB0AEC"/>
    <w:rsid w:val="00CB2494"/>
    <w:rsid w:val="00CB3EC7"/>
    <w:rsid w:val="00CB5A80"/>
    <w:rsid w:val="00CC1FE6"/>
    <w:rsid w:val="00CC4F47"/>
    <w:rsid w:val="00CC701C"/>
    <w:rsid w:val="00CC7877"/>
    <w:rsid w:val="00CD0EA5"/>
    <w:rsid w:val="00CD147A"/>
    <w:rsid w:val="00CD274E"/>
    <w:rsid w:val="00CD372F"/>
    <w:rsid w:val="00CD408B"/>
    <w:rsid w:val="00CD4E4C"/>
    <w:rsid w:val="00CE0773"/>
    <w:rsid w:val="00CE1B17"/>
    <w:rsid w:val="00CE21A3"/>
    <w:rsid w:val="00CE3034"/>
    <w:rsid w:val="00CE412D"/>
    <w:rsid w:val="00CE5432"/>
    <w:rsid w:val="00CF0EAF"/>
    <w:rsid w:val="00CF325C"/>
    <w:rsid w:val="00CF553C"/>
    <w:rsid w:val="00CF5759"/>
    <w:rsid w:val="00D062D5"/>
    <w:rsid w:val="00D1149C"/>
    <w:rsid w:val="00D20408"/>
    <w:rsid w:val="00D23E3A"/>
    <w:rsid w:val="00D27E65"/>
    <w:rsid w:val="00D30469"/>
    <w:rsid w:val="00D32A14"/>
    <w:rsid w:val="00D33B3F"/>
    <w:rsid w:val="00D341B6"/>
    <w:rsid w:val="00D358AC"/>
    <w:rsid w:val="00D50337"/>
    <w:rsid w:val="00D53F6C"/>
    <w:rsid w:val="00D550F2"/>
    <w:rsid w:val="00D5718C"/>
    <w:rsid w:val="00D57428"/>
    <w:rsid w:val="00D57EDD"/>
    <w:rsid w:val="00D60437"/>
    <w:rsid w:val="00D62DE4"/>
    <w:rsid w:val="00D659CE"/>
    <w:rsid w:val="00D673CB"/>
    <w:rsid w:val="00D770E0"/>
    <w:rsid w:val="00D779B6"/>
    <w:rsid w:val="00D805C3"/>
    <w:rsid w:val="00D80948"/>
    <w:rsid w:val="00D85F74"/>
    <w:rsid w:val="00D90A88"/>
    <w:rsid w:val="00D91AFA"/>
    <w:rsid w:val="00D91DFA"/>
    <w:rsid w:val="00D938B7"/>
    <w:rsid w:val="00D9394E"/>
    <w:rsid w:val="00D97739"/>
    <w:rsid w:val="00DA17A6"/>
    <w:rsid w:val="00DA328A"/>
    <w:rsid w:val="00DA4BE7"/>
    <w:rsid w:val="00DA5F25"/>
    <w:rsid w:val="00DB214D"/>
    <w:rsid w:val="00DB37F0"/>
    <w:rsid w:val="00DC0D67"/>
    <w:rsid w:val="00DC1F2E"/>
    <w:rsid w:val="00DC451C"/>
    <w:rsid w:val="00DC607A"/>
    <w:rsid w:val="00DC7FB7"/>
    <w:rsid w:val="00DD34F2"/>
    <w:rsid w:val="00DE6581"/>
    <w:rsid w:val="00DF0A37"/>
    <w:rsid w:val="00DF0FF7"/>
    <w:rsid w:val="00DF286C"/>
    <w:rsid w:val="00DF4DCE"/>
    <w:rsid w:val="00DF5DE9"/>
    <w:rsid w:val="00E01F9E"/>
    <w:rsid w:val="00E04310"/>
    <w:rsid w:val="00E04DB3"/>
    <w:rsid w:val="00E04F1A"/>
    <w:rsid w:val="00E05FF2"/>
    <w:rsid w:val="00E06BF7"/>
    <w:rsid w:val="00E14477"/>
    <w:rsid w:val="00E220C9"/>
    <w:rsid w:val="00E250C0"/>
    <w:rsid w:val="00E33890"/>
    <w:rsid w:val="00E33CFD"/>
    <w:rsid w:val="00E3617C"/>
    <w:rsid w:val="00E41CD4"/>
    <w:rsid w:val="00E46F67"/>
    <w:rsid w:val="00E52D05"/>
    <w:rsid w:val="00E53082"/>
    <w:rsid w:val="00E61EFB"/>
    <w:rsid w:val="00E644C0"/>
    <w:rsid w:val="00E64659"/>
    <w:rsid w:val="00E64D0B"/>
    <w:rsid w:val="00E6555A"/>
    <w:rsid w:val="00E65A27"/>
    <w:rsid w:val="00E65F30"/>
    <w:rsid w:val="00E670F6"/>
    <w:rsid w:val="00E8093D"/>
    <w:rsid w:val="00E92D5E"/>
    <w:rsid w:val="00EA0241"/>
    <w:rsid w:val="00EA1425"/>
    <w:rsid w:val="00EA3F4A"/>
    <w:rsid w:val="00EA4D84"/>
    <w:rsid w:val="00EA566F"/>
    <w:rsid w:val="00EA64F9"/>
    <w:rsid w:val="00EB1A2A"/>
    <w:rsid w:val="00EB2CBE"/>
    <w:rsid w:val="00EB677D"/>
    <w:rsid w:val="00EC106A"/>
    <w:rsid w:val="00ED1A3C"/>
    <w:rsid w:val="00ED44E7"/>
    <w:rsid w:val="00ED6FB5"/>
    <w:rsid w:val="00EE0780"/>
    <w:rsid w:val="00EE3548"/>
    <w:rsid w:val="00EE46F1"/>
    <w:rsid w:val="00EE529B"/>
    <w:rsid w:val="00EF1CBF"/>
    <w:rsid w:val="00EF266C"/>
    <w:rsid w:val="00EF6012"/>
    <w:rsid w:val="00EF6F0E"/>
    <w:rsid w:val="00F041D0"/>
    <w:rsid w:val="00F10594"/>
    <w:rsid w:val="00F127D4"/>
    <w:rsid w:val="00F172F3"/>
    <w:rsid w:val="00F21D66"/>
    <w:rsid w:val="00F21D92"/>
    <w:rsid w:val="00F25AA3"/>
    <w:rsid w:val="00F4014D"/>
    <w:rsid w:val="00F41FE7"/>
    <w:rsid w:val="00F42D80"/>
    <w:rsid w:val="00F46AC6"/>
    <w:rsid w:val="00F53B66"/>
    <w:rsid w:val="00F56B66"/>
    <w:rsid w:val="00F56E68"/>
    <w:rsid w:val="00F70294"/>
    <w:rsid w:val="00F87B64"/>
    <w:rsid w:val="00F97057"/>
    <w:rsid w:val="00FA568E"/>
    <w:rsid w:val="00FB7496"/>
    <w:rsid w:val="00FC34D7"/>
    <w:rsid w:val="00FC542B"/>
    <w:rsid w:val="00FC7B6A"/>
    <w:rsid w:val="00FD0136"/>
    <w:rsid w:val="00FD02BA"/>
    <w:rsid w:val="00FD5ADB"/>
    <w:rsid w:val="00FD64CD"/>
    <w:rsid w:val="00FD7417"/>
    <w:rsid w:val="00FE3524"/>
    <w:rsid w:val="00FE41B8"/>
    <w:rsid w:val="00FE4B10"/>
    <w:rsid w:val="00FE5916"/>
    <w:rsid w:val="00FE64AF"/>
    <w:rsid w:val="00FF19C9"/>
    <w:rsid w:val="00FF28F7"/>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F3A238"/>
  <w15:docId w15:val="{8F7046EA-4F3A-49CE-ABD5-F0A43C8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2F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2F1D"/>
    <w:rPr>
      <w:rFonts w:asciiTheme="majorHAnsi" w:eastAsiaTheme="majorEastAsia" w:hAnsiTheme="majorHAnsi" w:cstheme="majorBidi"/>
      <w:sz w:val="18"/>
      <w:szCs w:val="18"/>
    </w:rPr>
  </w:style>
  <w:style w:type="paragraph" w:styleId="a5">
    <w:name w:val="header"/>
    <w:basedOn w:val="a"/>
    <w:link w:val="a6"/>
    <w:uiPriority w:val="99"/>
    <w:unhideWhenUsed/>
    <w:rsid w:val="002C6756"/>
    <w:pPr>
      <w:tabs>
        <w:tab w:val="center" w:pos="4252"/>
        <w:tab w:val="right" w:pos="8504"/>
      </w:tabs>
      <w:snapToGrid w:val="0"/>
    </w:pPr>
  </w:style>
  <w:style w:type="character" w:customStyle="1" w:styleId="a6">
    <w:name w:val="ヘッダー (文字)"/>
    <w:basedOn w:val="a0"/>
    <w:link w:val="a5"/>
    <w:uiPriority w:val="99"/>
    <w:rsid w:val="002C6756"/>
  </w:style>
  <w:style w:type="paragraph" w:styleId="a7">
    <w:name w:val="footer"/>
    <w:basedOn w:val="a"/>
    <w:link w:val="a8"/>
    <w:uiPriority w:val="99"/>
    <w:unhideWhenUsed/>
    <w:rsid w:val="002C6756"/>
    <w:pPr>
      <w:tabs>
        <w:tab w:val="center" w:pos="4252"/>
        <w:tab w:val="right" w:pos="8504"/>
      </w:tabs>
      <w:snapToGrid w:val="0"/>
    </w:pPr>
  </w:style>
  <w:style w:type="character" w:customStyle="1" w:styleId="a8">
    <w:name w:val="フッター (文字)"/>
    <w:basedOn w:val="a0"/>
    <w:link w:val="a7"/>
    <w:uiPriority w:val="99"/>
    <w:rsid w:val="002C6756"/>
  </w:style>
  <w:style w:type="paragraph" w:styleId="a9">
    <w:name w:val="List Paragraph"/>
    <w:basedOn w:val="a"/>
    <w:uiPriority w:val="34"/>
    <w:qFormat/>
    <w:rsid w:val="007872AC"/>
    <w:pPr>
      <w:ind w:leftChars="400" w:left="840"/>
    </w:pPr>
  </w:style>
  <w:style w:type="paragraph" w:styleId="2">
    <w:name w:val="Body Text 2"/>
    <w:basedOn w:val="a"/>
    <w:link w:val="20"/>
    <w:semiHidden/>
    <w:rsid w:val="007872AC"/>
    <w:rPr>
      <w:rFonts w:ascii="Century" w:eastAsia="ＭＳ ゴシック" w:hAnsi="Century" w:cs="Times New Roman"/>
      <w:sz w:val="22"/>
      <w:szCs w:val="24"/>
    </w:rPr>
  </w:style>
  <w:style w:type="character" w:customStyle="1" w:styleId="20">
    <w:name w:val="本文 2 (文字)"/>
    <w:basedOn w:val="a0"/>
    <w:link w:val="2"/>
    <w:semiHidden/>
    <w:rsid w:val="007872AC"/>
    <w:rPr>
      <w:rFonts w:ascii="Century" w:eastAsia="ＭＳ ゴシック" w:hAnsi="Century" w:cs="Times New Roman"/>
      <w:sz w:val="22"/>
      <w:szCs w:val="24"/>
    </w:rPr>
  </w:style>
  <w:style w:type="character" w:styleId="aa">
    <w:name w:val="annotation reference"/>
    <w:basedOn w:val="a0"/>
    <w:uiPriority w:val="99"/>
    <w:semiHidden/>
    <w:unhideWhenUsed/>
    <w:rsid w:val="00067DD4"/>
    <w:rPr>
      <w:sz w:val="18"/>
      <w:szCs w:val="18"/>
    </w:rPr>
  </w:style>
  <w:style w:type="paragraph" w:styleId="ab">
    <w:name w:val="annotation text"/>
    <w:basedOn w:val="a"/>
    <w:link w:val="ac"/>
    <w:uiPriority w:val="99"/>
    <w:unhideWhenUsed/>
    <w:rsid w:val="00067DD4"/>
    <w:pPr>
      <w:jc w:val="left"/>
    </w:pPr>
  </w:style>
  <w:style w:type="character" w:customStyle="1" w:styleId="ac">
    <w:name w:val="コメント文字列 (文字)"/>
    <w:basedOn w:val="a0"/>
    <w:link w:val="ab"/>
    <w:uiPriority w:val="99"/>
    <w:rsid w:val="00067DD4"/>
  </w:style>
  <w:style w:type="paragraph" w:styleId="ad">
    <w:name w:val="annotation subject"/>
    <w:basedOn w:val="ab"/>
    <w:next w:val="ab"/>
    <w:link w:val="ae"/>
    <w:uiPriority w:val="99"/>
    <w:semiHidden/>
    <w:unhideWhenUsed/>
    <w:rsid w:val="00067DD4"/>
    <w:rPr>
      <w:b/>
      <w:bCs/>
    </w:rPr>
  </w:style>
  <w:style w:type="character" w:customStyle="1" w:styleId="ae">
    <w:name w:val="コメント内容 (文字)"/>
    <w:basedOn w:val="ac"/>
    <w:link w:val="ad"/>
    <w:uiPriority w:val="99"/>
    <w:semiHidden/>
    <w:rsid w:val="00067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1683">
      <w:bodyDiv w:val="1"/>
      <w:marLeft w:val="0"/>
      <w:marRight w:val="0"/>
      <w:marTop w:val="0"/>
      <w:marBottom w:val="0"/>
      <w:divBdr>
        <w:top w:val="none" w:sz="0" w:space="0" w:color="auto"/>
        <w:left w:val="none" w:sz="0" w:space="0" w:color="auto"/>
        <w:bottom w:val="none" w:sz="0" w:space="0" w:color="auto"/>
        <w:right w:val="none" w:sz="0" w:space="0" w:color="auto"/>
      </w:divBdr>
    </w:div>
    <w:div w:id="565340284">
      <w:bodyDiv w:val="1"/>
      <w:marLeft w:val="0"/>
      <w:marRight w:val="0"/>
      <w:marTop w:val="0"/>
      <w:marBottom w:val="0"/>
      <w:divBdr>
        <w:top w:val="none" w:sz="0" w:space="0" w:color="auto"/>
        <w:left w:val="none" w:sz="0" w:space="0" w:color="auto"/>
        <w:bottom w:val="none" w:sz="0" w:space="0" w:color="auto"/>
        <w:right w:val="none" w:sz="0" w:space="0" w:color="auto"/>
      </w:divBdr>
    </w:div>
    <w:div w:id="1158616634">
      <w:bodyDiv w:val="1"/>
      <w:marLeft w:val="0"/>
      <w:marRight w:val="0"/>
      <w:marTop w:val="0"/>
      <w:marBottom w:val="0"/>
      <w:divBdr>
        <w:top w:val="none" w:sz="0" w:space="0" w:color="auto"/>
        <w:left w:val="none" w:sz="0" w:space="0" w:color="auto"/>
        <w:bottom w:val="none" w:sz="0" w:space="0" w:color="auto"/>
        <w:right w:val="none" w:sz="0" w:space="0" w:color="auto"/>
      </w:divBdr>
    </w:div>
    <w:div w:id="1192761596">
      <w:bodyDiv w:val="1"/>
      <w:marLeft w:val="0"/>
      <w:marRight w:val="0"/>
      <w:marTop w:val="0"/>
      <w:marBottom w:val="0"/>
      <w:divBdr>
        <w:top w:val="none" w:sz="0" w:space="0" w:color="auto"/>
        <w:left w:val="none" w:sz="0" w:space="0" w:color="auto"/>
        <w:bottom w:val="none" w:sz="0" w:space="0" w:color="auto"/>
        <w:right w:val="none" w:sz="0" w:space="0" w:color="auto"/>
      </w:divBdr>
    </w:div>
    <w:div w:id="1311791400">
      <w:bodyDiv w:val="1"/>
      <w:marLeft w:val="0"/>
      <w:marRight w:val="0"/>
      <w:marTop w:val="0"/>
      <w:marBottom w:val="0"/>
      <w:divBdr>
        <w:top w:val="none" w:sz="0" w:space="0" w:color="auto"/>
        <w:left w:val="none" w:sz="0" w:space="0" w:color="auto"/>
        <w:bottom w:val="none" w:sz="0" w:space="0" w:color="auto"/>
        <w:right w:val="none" w:sz="0" w:space="0" w:color="auto"/>
      </w:divBdr>
    </w:div>
    <w:div w:id="1729498880">
      <w:bodyDiv w:val="1"/>
      <w:marLeft w:val="0"/>
      <w:marRight w:val="0"/>
      <w:marTop w:val="0"/>
      <w:marBottom w:val="0"/>
      <w:divBdr>
        <w:top w:val="none" w:sz="0" w:space="0" w:color="auto"/>
        <w:left w:val="none" w:sz="0" w:space="0" w:color="auto"/>
        <w:bottom w:val="none" w:sz="0" w:space="0" w:color="auto"/>
        <w:right w:val="none" w:sz="0" w:space="0" w:color="auto"/>
      </w:divBdr>
    </w:div>
    <w:div w:id="18726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A5F7-F708-432A-8A6F-2DEAAA29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5</Pages>
  <Words>610</Words>
  <Characters>3481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shuppan14</dc:creator>
  <cp:lastModifiedBy>渡邉　 美奈都</cp:lastModifiedBy>
  <cp:revision>364</cp:revision>
  <cp:lastPrinted>2016-03-04T01:46:00Z</cp:lastPrinted>
  <dcterms:created xsi:type="dcterms:W3CDTF">2020-02-13T08:38:00Z</dcterms:created>
  <dcterms:modified xsi:type="dcterms:W3CDTF">2024-02-19T01:36:00Z</dcterms:modified>
</cp:coreProperties>
</file>